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0E" w:rsidRPr="00E0650E" w:rsidRDefault="00E0650E" w:rsidP="007955AC">
      <w:pPr>
        <w:pStyle w:val="Cm"/>
        <w:jc w:val="center"/>
      </w:pPr>
      <w:r>
        <w:t>Jó gyakorlat bemutatása</w:t>
      </w:r>
    </w:p>
    <w:p w:rsidR="00E0650E" w:rsidRDefault="00E0650E" w:rsidP="007955AC">
      <w:pPr>
        <w:pStyle w:val="Listaszerbekezds"/>
        <w:jc w:val="center"/>
        <w:rPr>
          <w:rFonts w:ascii="Verdana" w:eastAsia="Times New Roman" w:hAnsi="Verdana"/>
          <w:b/>
          <w:bCs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Készült az</w:t>
      </w:r>
      <w:r w:rsidRPr="00AB39A5">
        <w:rPr>
          <w:rFonts w:ascii="Verdana" w:eastAsia="Times New Roman" w:hAnsi="Verdana"/>
          <w:b/>
          <w:bCs/>
          <w:sz w:val="20"/>
          <w:szCs w:val="20"/>
        </w:rPr>
        <w:t xml:space="preserve"> NTP-TSZH</w:t>
      </w:r>
      <w:r>
        <w:rPr>
          <w:rFonts w:ascii="Verdana" w:eastAsia="Times New Roman" w:hAnsi="Verdana"/>
          <w:b/>
          <w:bCs/>
          <w:sz w:val="20"/>
          <w:szCs w:val="20"/>
        </w:rPr>
        <w:t>-M-MPA-12-es pályázat keretében</w:t>
      </w:r>
    </w:p>
    <w:p w:rsidR="00E0650E" w:rsidRPr="00E0650E" w:rsidRDefault="00E0650E" w:rsidP="007955AC">
      <w:pPr>
        <w:pStyle w:val="Listaszerbekezds"/>
        <w:jc w:val="center"/>
        <w:rPr>
          <w:rFonts w:ascii="Verdana" w:eastAsia="Times New Roman" w:hAnsi="Verdana"/>
          <w:b/>
          <w:bCs/>
          <w:sz w:val="20"/>
          <w:szCs w:val="20"/>
        </w:rPr>
      </w:pPr>
    </w:p>
    <w:p w:rsidR="00E0650E" w:rsidRDefault="00E0650E" w:rsidP="00795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Tehetségsegítő tanács megnevezése: Körös-vidéki Tehetségsegítő Tanács</w:t>
      </w:r>
    </w:p>
    <w:p w:rsidR="007955AC" w:rsidRDefault="007955AC" w:rsidP="00E0650E">
      <w:pPr>
        <w:rPr>
          <w:rFonts w:ascii="Times New Roman" w:hAnsi="Times New Roman" w:cs="Times New Roman"/>
          <w:b/>
          <w:sz w:val="24"/>
          <w:szCs w:val="24"/>
        </w:rPr>
      </w:pPr>
    </w:p>
    <w:p w:rsidR="00E0650E" w:rsidRDefault="00E0650E" w:rsidP="00E06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Mentorok: </w:t>
      </w:r>
    </w:p>
    <w:p w:rsidR="00E0650E" w:rsidRPr="00A0483C" w:rsidRDefault="00E0650E" w:rsidP="00E065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Kőrösi Tibor</w:t>
      </w:r>
    </w:p>
    <w:p w:rsidR="00E0650E" w:rsidRPr="00A0483C" w:rsidRDefault="00E0650E" w:rsidP="00E065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483C">
        <w:rPr>
          <w:rFonts w:ascii="Times New Roman" w:hAnsi="Times New Roman" w:cs="Times New Roman"/>
          <w:sz w:val="24"/>
          <w:szCs w:val="24"/>
        </w:rPr>
        <w:t>Dégenhardtné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Szántó Ágota</w:t>
      </w:r>
    </w:p>
    <w:p w:rsidR="004D3A72" w:rsidRDefault="004D3A72" w:rsidP="004D3A72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3A72" w:rsidRDefault="004D3A72" w:rsidP="004D3A72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Mentorálásban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további segítők: </w:t>
      </w:r>
    </w:p>
    <w:p w:rsidR="00E0650E" w:rsidRPr="00A0483C" w:rsidRDefault="00E0650E" w:rsidP="00E065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Orosz László</w:t>
      </w:r>
    </w:p>
    <w:p w:rsidR="00E0650E" w:rsidRPr="00A0483C" w:rsidRDefault="00E0650E" w:rsidP="00E065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483C">
        <w:rPr>
          <w:rFonts w:ascii="Times New Roman" w:hAnsi="Times New Roman" w:cs="Times New Roman"/>
          <w:sz w:val="24"/>
          <w:szCs w:val="24"/>
        </w:rPr>
        <w:t>Tagai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Andrea</w:t>
      </w:r>
    </w:p>
    <w:p w:rsidR="00E0650E" w:rsidRPr="00A0483C" w:rsidRDefault="00E0650E" w:rsidP="00E065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483C">
        <w:rPr>
          <w:rFonts w:ascii="Times New Roman" w:hAnsi="Times New Roman" w:cs="Times New Roman"/>
          <w:sz w:val="24"/>
          <w:szCs w:val="24"/>
        </w:rPr>
        <w:t>Molnár Istvánné</w:t>
      </w:r>
    </w:p>
    <w:p w:rsidR="00E0650E" w:rsidRPr="00A0483C" w:rsidRDefault="00E0650E" w:rsidP="00E065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483C">
        <w:rPr>
          <w:rFonts w:ascii="Times New Roman" w:hAnsi="Times New Roman" w:cs="Times New Roman"/>
          <w:sz w:val="24"/>
          <w:szCs w:val="24"/>
        </w:rPr>
        <w:t>Tirjákné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83C">
        <w:rPr>
          <w:rFonts w:ascii="Times New Roman" w:hAnsi="Times New Roman" w:cs="Times New Roman"/>
          <w:sz w:val="24"/>
          <w:szCs w:val="24"/>
        </w:rPr>
        <w:t>Prisztavok</w:t>
      </w:r>
      <w:proofErr w:type="spellEnd"/>
      <w:r w:rsidRPr="00A0483C"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7955AC" w:rsidRDefault="007955AC" w:rsidP="00795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Önkéntes segítők: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6B36" w:rsidTr="00886B36">
        <w:tc>
          <w:tcPr>
            <w:tcW w:w="4606" w:type="dxa"/>
          </w:tcPr>
          <w:p w:rsidR="00886B36" w:rsidRDefault="00886B36" w:rsidP="0079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83C">
              <w:rPr>
                <w:rFonts w:ascii="Times New Roman" w:hAnsi="Times New Roman" w:cs="Times New Roman"/>
                <w:sz w:val="24"/>
                <w:szCs w:val="24"/>
              </w:rPr>
              <w:t>Karkus</w:t>
            </w:r>
            <w:proofErr w:type="spellEnd"/>
            <w:r w:rsidRPr="00A0483C">
              <w:rPr>
                <w:rFonts w:ascii="Times New Roman" w:hAnsi="Times New Roman" w:cs="Times New Roman"/>
                <w:sz w:val="24"/>
                <w:szCs w:val="24"/>
              </w:rPr>
              <w:t xml:space="preserve"> Tamás</w:t>
            </w:r>
          </w:p>
        </w:tc>
        <w:tc>
          <w:tcPr>
            <w:tcW w:w="4606" w:type="dxa"/>
          </w:tcPr>
          <w:p w:rsidR="00886B36" w:rsidRDefault="00886B36" w:rsidP="0079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diák, Sarkad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Ady-Bay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Gimnázium</w:t>
            </w:r>
          </w:p>
        </w:tc>
      </w:tr>
      <w:tr w:rsidR="00886B36" w:rsidTr="00886B36">
        <w:tc>
          <w:tcPr>
            <w:tcW w:w="4606" w:type="dxa"/>
          </w:tcPr>
          <w:p w:rsidR="00886B36" w:rsidRDefault="00886B36" w:rsidP="0079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3C">
              <w:rPr>
                <w:rFonts w:ascii="Times New Roman" w:hAnsi="Times New Roman" w:cs="Times New Roman"/>
                <w:sz w:val="24"/>
                <w:szCs w:val="24"/>
              </w:rPr>
              <w:t>Kertes István</w:t>
            </w:r>
          </w:p>
        </w:tc>
        <w:tc>
          <w:tcPr>
            <w:tcW w:w="4606" w:type="dxa"/>
          </w:tcPr>
          <w:p w:rsidR="00886B36" w:rsidRPr="00886B36" w:rsidRDefault="00886B36" w:rsidP="0079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36">
              <w:rPr>
                <w:rFonts w:ascii="Times New Roman" w:hAnsi="Times New Roman" w:cs="Times New Roman"/>
                <w:sz w:val="24"/>
                <w:szCs w:val="24"/>
              </w:rPr>
              <w:t xml:space="preserve">tanár, </w:t>
            </w:r>
            <w:proofErr w:type="spellStart"/>
            <w:r w:rsidRPr="00886B36">
              <w:rPr>
                <w:rFonts w:ascii="Times New Roman" w:hAnsi="Times New Roman" w:cs="Times New Roman"/>
                <w:sz w:val="24"/>
                <w:szCs w:val="24"/>
              </w:rPr>
              <w:t>Ady-Bay</w:t>
            </w:r>
            <w:proofErr w:type="spellEnd"/>
            <w:r w:rsidRPr="00886B36">
              <w:rPr>
                <w:rFonts w:ascii="Times New Roman" w:hAnsi="Times New Roman" w:cs="Times New Roman"/>
                <w:sz w:val="24"/>
                <w:szCs w:val="24"/>
              </w:rPr>
              <w:t xml:space="preserve"> Gimnázium, Sarkad</w:t>
            </w:r>
          </w:p>
        </w:tc>
      </w:tr>
      <w:tr w:rsidR="00886B36" w:rsidTr="00886B36">
        <w:tc>
          <w:tcPr>
            <w:tcW w:w="4606" w:type="dxa"/>
          </w:tcPr>
          <w:p w:rsidR="00886B36" w:rsidRDefault="00886B36" w:rsidP="0079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B36">
              <w:rPr>
                <w:rFonts w:ascii="Times New Roman" w:hAnsi="Times New Roman" w:cs="Times New Roman"/>
                <w:sz w:val="24"/>
                <w:szCs w:val="24"/>
              </w:rPr>
              <w:t>Sós Tiborné</w:t>
            </w:r>
          </w:p>
        </w:tc>
        <w:tc>
          <w:tcPr>
            <w:tcW w:w="4606" w:type="dxa"/>
          </w:tcPr>
          <w:p w:rsidR="00886B36" w:rsidRDefault="00886B36" w:rsidP="0079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6B36">
              <w:rPr>
                <w:rFonts w:ascii="Times New Roman" w:hAnsi="Times New Roman" w:cs="Times New Roman"/>
                <w:sz w:val="24"/>
                <w:szCs w:val="24"/>
              </w:rPr>
              <w:t>Ady-Bay</w:t>
            </w:r>
            <w:proofErr w:type="spellEnd"/>
            <w:r w:rsidRPr="00886B36">
              <w:rPr>
                <w:rFonts w:ascii="Times New Roman" w:hAnsi="Times New Roman" w:cs="Times New Roman"/>
                <w:sz w:val="24"/>
                <w:szCs w:val="24"/>
              </w:rPr>
              <w:t xml:space="preserve"> Gimnázium alapítványának képviselője</w:t>
            </w:r>
          </w:p>
        </w:tc>
      </w:tr>
      <w:tr w:rsidR="00886B36" w:rsidTr="00886B36">
        <w:tc>
          <w:tcPr>
            <w:tcW w:w="4606" w:type="dxa"/>
          </w:tcPr>
          <w:p w:rsidR="00886B36" w:rsidRDefault="00886B36" w:rsidP="0079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3C">
              <w:rPr>
                <w:rFonts w:ascii="Times New Roman" w:hAnsi="Times New Roman" w:cs="Times New Roman"/>
                <w:sz w:val="24"/>
                <w:szCs w:val="24"/>
              </w:rPr>
              <w:t>Csányi Judit</w:t>
            </w:r>
          </w:p>
        </w:tc>
        <w:tc>
          <w:tcPr>
            <w:tcW w:w="4606" w:type="dxa"/>
          </w:tcPr>
          <w:p w:rsidR="00886B36" w:rsidRDefault="00886B36" w:rsidP="0079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3C">
              <w:rPr>
                <w:rFonts w:ascii="Times New Roman" w:hAnsi="Times New Roman" w:cs="Times New Roman"/>
                <w:sz w:val="24"/>
                <w:szCs w:val="24"/>
              </w:rPr>
              <w:t>OTMTGSZÁIK Vörösmarty Tagintézmény, tehetségfejlesztési szakértő</w:t>
            </w:r>
          </w:p>
        </w:tc>
      </w:tr>
      <w:tr w:rsidR="00886B36" w:rsidTr="00886B36">
        <w:tc>
          <w:tcPr>
            <w:tcW w:w="4606" w:type="dxa"/>
          </w:tcPr>
          <w:p w:rsidR="00886B36" w:rsidRDefault="00886B36" w:rsidP="0079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83C">
              <w:rPr>
                <w:rFonts w:ascii="Times New Roman" w:hAnsi="Times New Roman" w:cs="Times New Roman"/>
                <w:sz w:val="24"/>
                <w:szCs w:val="24"/>
              </w:rPr>
              <w:t>Szeleczky</w:t>
            </w:r>
            <w:proofErr w:type="spellEnd"/>
            <w:r w:rsidRPr="00A0483C">
              <w:rPr>
                <w:rFonts w:ascii="Times New Roman" w:hAnsi="Times New Roman" w:cs="Times New Roman"/>
                <w:sz w:val="24"/>
                <w:szCs w:val="24"/>
              </w:rPr>
              <w:t xml:space="preserve"> Erzsébet</w:t>
            </w:r>
          </w:p>
        </w:tc>
        <w:tc>
          <w:tcPr>
            <w:tcW w:w="4606" w:type="dxa"/>
          </w:tcPr>
          <w:p w:rsidR="00886B36" w:rsidRDefault="00886B36" w:rsidP="0079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3C">
              <w:rPr>
                <w:rFonts w:ascii="Times New Roman" w:hAnsi="Times New Roman" w:cs="Times New Roman"/>
                <w:sz w:val="24"/>
                <w:szCs w:val="24"/>
              </w:rPr>
              <w:t>Kazinczy Ferenc Általános Iskola, Békéscsaba</w:t>
            </w:r>
          </w:p>
        </w:tc>
      </w:tr>
      <w:tr w:rsidR="00886B36" w:rsidTr="00886B36">
        <w:tc>
          <w:tcPr>
            <w:tcW w:w="4606" w:type="dxa"/>
          </w:tcPr>
          <w:p w:rsidR="00886B36" w:rsidRP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36">
              <w:rPr>
                <w:rFonts w:ascii="Times New Roman" w:hAnsi="Times New Roman" w:cs="Times New Roman"/>
                <w:sz w:val="24"/>
                <w:szCs w:val="24"/>
              </w:rPr>
              <w:t xml:space="preserve">Bagóné </w:t>
            </w:r>
            <w:proofErr w:type="spellStart"/>
            <w:r w:rsidRPr="00886B36">
              <w:rPr>
                <w:rFonts w:ascii="Times New Roman" w:hAnsi="Times New Roman" w:cs="Times New Roman"/>
                <w:sz w:val="24"/>
                <w:szCs w:val="24"/>
              </w:rPr>
              <w:t>Harascsák</w:t>
            </w:r>
            <w:proofErr w:type="spellEnd"/>
            <w:r w:rsidRPr="00886B36">
              <w:rPr>
                <w:rFonts w:ascii="Times New Roman" w:hAnsi="Times New Roman" w:cs="Times New Roman"/>
                <w:sz w:val="24"/>
                <w:szCs w:val="24"/>
              </w:rPr>
              <w:t xml:space="preserve"> Ildikó </w:t>
            </w:r>
          </w:p>
          <w:p w:rsidR="00886B36" w:rsidRDefault="00886B36" w:rsidP="00886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6B36" w:rsidRDefault="00886B36" w:rsidP="0079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3C">
              <w:rPr>
                <w:rFonts w:ascii="Times New Roman" w:hAnsi="Times New Roman" w:cs="Times New Roman"/>
                <w:sz w:val="24"/>
                <w:szCs w:val="24"/>
              </w:rPr>
              <w:t>Kazinczy Ferenc Általános Iskola, Békéscsaba</w:t>
            </w:r>
          </w:p>
        </w:tc>
      </w:tr>
      <w:tr w:rsidR="00886B36" w:rsidTr="00886B36">
        <w:tc>
          <w:tcPr>
            <w:tcW w:w="4606" w:type="dxa"/>
          </w:tcPr>
          <w:p w:rsidR="00886B36" w:rsidRP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36">
              <w:rPr>
                <w:rFonts w:ascii="Times New Roman" w:hAnsi="Times New Roman" w:cs="Times New Roman"/>
                <w:sz w:val="24"/>
                <w:szCs w:val="24"/>
              </w:rPr>
              <w:t>Laczkó Irén</w:t>
            </w:r>
          </w:p>
          <w:p w:rsidR="00886B36" w:rsidRDefault="00886B36" w:rsidP="00886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6B36" w:rsidRDefault="00886B36" w:rsidP="0079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3C">
              <w:rPr>
                <w:rFonts w:ascii="Times New Roman" w:hAnsi="Times New Roman" w:cs="Times New Roman"/>
                <w:sz w:val="24"/>
                <w:szCs w:val="24"/>
              </w:rPr>
              <w:t>Kazinczy Ferenc Általános Iskola, Békéscsaba</w:t>
            </w:r>
          </w:p>
        </w:tc>
      </w:tr>
      <w:tr w:rsidR="00886B36" w:rsidTr="00886B36">
        <w:tc>
          <w:tcPr>
            <w:tcW w:w="4606" w:type="dxa"/>
          </w:tcPr>
          <w:p w:rsidR="00886B36" w:rsidRP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36">
              <w:rPr>
                <w:rFonts w:ascii="Times New Roman" w:hAnsi="Times New Roman" w:cs="Times New Roman"/>
                <w:sz w:val="24"/>
                <w:szCs w:val="24"/>
              </w:rPr>
              <w:t>Kovács László</w:t>
            </w:r>
          </w:p>
          <w:p w:rsidR="00886B36" w:rsidRDefault="00886B36" w:rsidP="00886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86B36" w:rsidRDefault="00886B36" w:rsidP="0079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3C">
              <w:rPr>
                <w:rFonts w:ascii="Times New Roman" w:hAnsi="Times New Roman" w:cs="Times New Roman"/>
                <w:sz w:val="24"/>
                <w:szCs w:val="24"/>
              </w:rPr>
              <w:t>Kazinczy Ferenc Általános Iskola, Békéscsaba</w:t>
            </w:r>
          </w:p>
        </w:tc>
      </w:tr>
      <w:tr w:rsidR="00886B36" w:rsidTr="00886B36">
        <w:tc>
          <w:tcPr>
            <w:tcW w:w="4606" w:type="dxa"/>
          </w:tcPr>
          <w:p w:rsidR="00886B36" w:rsidRP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36">
              <w:rPr>
                <w:rFonts w:ascii="Times New Roman" w:hAnsi="Times New Roman" w:cs="Times New Roman"/>
                <w:sz w:val="24"/>
                <w:szCs w:val="24"/>
              </w:rPr>
              <w:t>Endrészné</w:t>
            </w:r>
            <w:proofErr w:type="spellEnd"/>
            <w:r w:rsidRPr="00886B36">
              <w:rPr>
                <w:rFonts w:ascii="Times New Roman" w:hAnsi="Times New Roman" w:cs="Times New Roman"/>
                <w:sz w:val="24"/>
                <w:szCs w:val="24"/>
              </w:rPr>
              <w:t xml:space="preserve"> Monori Gyöngyi</w:t>
            </w:r>
          </w:p>
          <w:p w:rsidR="00886B36" w:rsidRP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86B36" w:rsidRDefault="00886B36" w:rsidP="0079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83C">
              <w:rPr>
                <w:rFonts w:ascii="Times New Roman" w:hAnsi="Times New Roman" w:cs="Times New Roman"/>
                <w:sz w:val="24"/>
                <w:szCs w:val="24"/>
              </w:rPr>
              <w:t>Kazinczy Ferenc Általános Iskola, Békéscsaba</w:t>
            </w:r>
          </w:p>
        </w:tc>
      </w:tr>
      <w:tr w:rsidR="00886B36" w:rsidTr="00886B36">
        <w:tc>
          <w:tcPr>
            <w:tcW w:w="4606" w:type="dxa"/>
          </w:tcPr>
          <w:p w:rsidR="00886B36" w:rsidRP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Szegediné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Kutasi Emma</w:t>
            </w:r>
          </w:p>
        </w:tc>
        <w:tc>
          <w:tcPr>
            <w:tcW w:w="4606" w:type="dxa"/>
          </w:tcPr>
          <w:p w:rsidR="00886B36" w:rsidRPr="00A0483C" w:rsidRDefault="00886B36" w:rsidP="0079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Sinka István Művelődési Központ, Vésztő</w:t>
            </w:r>
          </w:p>
        </w:tc>
      </w:tr>
      <w:tr w:rsidR="00886B36" w:rsidTr="00886B36"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Zámori Ida</w:t>
            </w:r>
          </w:p>
        </w:tc>
        <w:tc>
          <w:tcPr>
            <w:tcW w:w="4606" w:type="dxa"/>
          </w:tcPr>
          <w:p w:rsidR="00886B36" w:rsidRDefault="00886B36" w:rsidP="0079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36">
              <w:rPr>
                <w:rFonts w:ascii="Times New Roman" w:hAnsi="Times New Roman" w:cs="Times New Roman"/>
                <w:sz w:val="24"/>
                <w:szCs w:val="24"/>
              </w:rPr>
              <w:t>Ady-Bay</w:t>
            </w:r>
            <w:proofErr w:type="spellEnd"/>
            <w:r w:rsidRPr="00886B36">
              <w:rPr>
                <w:rFonts w:ascii="Times New Roman" w:hAnsi="Times New Roman" w:cs="Times New Roman"/>
                <w:sz w:val="24"/>
                <w:szCs w:val="24"/>
              </w:rPr>
              <w:t xml:space="preserve"> Gimnázium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Kollégium, Sarkad</w:t>
            </w:r>
          </w:p>
        </w:tc>
      </w:tr>
      <w:tr w:rsidR="00886B36" w:rsidTr="00886B36"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Lajos</w:t>
            </w:r>
          </w:p>
        </w:tc>
        <w:tc>
          <w:tcPr>
            <w:tcW w:w="4606" w:type="dxa"/>
          </w:tcPr>
          <w:p w:rsidR="00886B36" w:rsidRPr="00886B36" w:rsidRDefault="00886B36" w:rsidP="0079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Kovács-Média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Sarkad</w:t>
            </w:r>
          </w:p>
        </w:tc>
      </w:tr>
      <w:tr w:rsidR="00886B36" w:rsidTr="00886B36"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Sárosiné Sárközi Andrea</w:t>
            </w:r>
          </w:p>
        </w:tc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KLIK, Sarkadi Tankerület</w:t>
            </w:r>
          </w:p>
        </w:tc>
      </w:tr>
      <w:tr w:rsidR="00886B36" w:rsidTr="00886B36"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Futó Zoltán</w:t>
            </w:r>
          </w:p>
        </w:tc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Sarkad-Újteleki Református Egyházközség, Sarkad, lelkipásztor</w:t>
            </w:r>
          </w:p>
        </w:tc>
      </w:tr>
      <w:tr w:rsidR="00886B36" w:rsidTr="00886B36"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Jakóné Mihály Brigitta</w:t>
            </w:r>
          </w:p>
        </w:tc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OTMTGSZÁIK Vörösmarty Tagintézmény, Orosháza</w:t>
            </w:r>
          </w:p>
        </w:tc>
      </w:tr>
      <w:tr w:rsidR="00886B36" w:rsidTr="00886B36"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Sitkei Anikó</w:t>
            </w:r>
          </w:p>
        </w:tc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Orosházi Református Két Tanítási Nyelvű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Általános Iskola</w:t>
            </w:r>
          </w:p>
        </w:tc>
      </w:tr>
      <w:tr w:rsidR="00886B36" w:rsidTr="00886B36"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Schőn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Békés Megyei Pedagógiai Szakszolgálat Békési Tagintézménye</w:t>
            </w:r>
          </w:p>
        </w:tc>
      </w:tr>
      <w:tr w:rsidR="00886B36" w:rsidTr="00886B36"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Földesi Lászlóné</w:t>
            </w:r>
          </w:p>
        </w:tc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Mezőberény Város Óvodai Intézménye, Csiribiri Tagintézmény</w:t>
            </w:r>
          </w:p>
        </w:tc>
      </w:tr>
      <w:tr w:rsidR="00886B36" w:rsidTr="00886B36"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Hadnagy Dénes</w:t>
            </w:r>
          </w:p>
        </w:tc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Bodó Mihály Általános Iskola, Kisiratos (Románia)</w:t>
            </w:r>
          </w:p>
        </w:tc>
      </w:tr>
      <w:tr w:rsidR="00886B36" w:rsidTr="00886B36"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Verasztó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</w:t>
            </w:r>
          </w:p>
        </w:tc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OTMTGSZÁIK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,Kardoskúti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Tagintézmény</w:t>
            </w:r>
          </w:p>
        </w:tc>
      </w:tr>
      <w:tr w:rsidR="00886B36" w:rsidTr="00886B36"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Seben Pálné</w:t>
            </w:r>
          </w:p>
        </w:tc>
        <w:tc>
          <w:tcPr>
            <w:tcW w:w="4606" w:type="dxa"/>
          </w:tcPr>
          <w:p w:rsidR="00886B36" w:rsidRDefault="00886B36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Szeberényi Gusztáv Adolf Evangélikus Gimnázium Óvodája</w:t>
            </w:r>
            <w:r w:rsidR="00763B93">
              <w:rPr>
                <w:rFonts w:ascii="Times New Roman" w:hAnsi="Times New Roman" w:cs="Times New Roman"/>
                <w:sz w:val="24"/>
                <w:szCs w:val="24"/>
              </w:rPr>
              <w:t>, Békéscsaba</w:t>
            </w:r>
          </w:p>
        </w:tc>
      </w:tr>
      <w:tr w:rsidR="00763B93" w:rsidTr="00886B36"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Csüllögné Hevesi Réka</w:t>
            </w:r>
          </w:p>
        </w:tc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Szeberényi Gusztáv Adolf Evangélikus Gimnázium Óvodája, Békéscsaba</w:t>
            </w:r>
          </w:p>
        </w:tc>
      </w:tr>
      <w:tr w:rsidR="00886B36" w:rsidTr="00886B36">
        <w:tc>
          <w:tcPr>
            <w:tcW w:w="4606" w:type="dxa"/>
          </w:tcPr>
          <w:p w:rsidR="00886B36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Kőrösiné Tari Mária</w:t>
            </w:r>
          </w:p>
        </w:tc>
        <w:tc>
          <w:tcPr>
            <w:tcW w:w="4606" w:type="dxa"/>
          </w:tcPr>
          <w:p w:rsidR="00886B36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Szeberényi Gusztáv Adolf Evangélikus Gimnázium Óvodája, Békéscsaba</w:t>
            </w:r>
          </w:p>
        </w:tc>
      </w:tr>
      <w:tr w:rsidR="00763B93" w:rsidTr="00886B36"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Sióréti Gabriella</w:t>
            </w:r>
          </w:p>
        </w:tc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GYAKI, Gyula</w:t>
            </w:r>
          </w:p>
        </w:tc>
      </w:tr>
      <w:tr w:rsidR="00763B93" w:rsidTr="00886B36"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Szabadosné Bécsi Katalin</w:t>
            </w:r>
          </w:p>
        </w:tc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GYAKI, Gyula</w:t>
            </w:r>
          </w:p>
        </w:tc>
      </w:tr>
      <w:tr w:rsidR="00763B93" w:rsidTr="00886B36"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Szabóné Bohus Márta</w:t>
            </w:r>
          </w:p>
        </w:tc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GYAKI, Gyula</w:t>
            </w:r>
          </w:p>
        </w:tc>
      </w:tr>
      <w:tr w:rsidR="00763B93" w:rsidTr="00886B36"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Czirok Mihály</w:t>
            </w:r>
          </w:p>
        </w:tc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GYAKI, Gyula</w:t>
            </w:r>
          </w:p>
        </w:tc>
      </w:tr>
      <w:tr w:rsidR="00763B93" w:rsidTr="00886B36"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Juhászné Petri Hajnalka</w:t>
            </w:r>
          </w:p>
        </w:tc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GYAKI, Gyula</w:t>
            </w:r>
          </w:p>
        </w:tc>
      </w:tr>
      <w:tr w:rsidR="00763B93" w:rsidTr="00886B36"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Kertes Gabriella</w:t>
            </w:r>
          </w:p>
        </w:tc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GYAKI, Gyula</w:t>
            </w:r>
          </w:p>
        </w:tc>
      </w:tr>
      <w:tr w:rsidR="00763B93" w:rsidTr="00886B36"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</w:t>
            </w:r>
          </w:p>
        </w:tc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Trefort Ágoston Általános Iskola és Óvoda,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Csabacsüd</w:t>
            </w:r>
            <w:proofErr w:type="spellEnd"/>
          </w:p>
        </w:tc>
      </w:tr>
      <w:tr w:rsidR="00763B93" w:rsidTr="00886B36"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Hadnagy Éva</w:t>
            </w:r>
          </w:p>
        </w:tc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Csikí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Gergely Főgimnázium, Arad (Románia)</w:t>
            </w:r>
          </w:p>
        </w:tc>
      </w:tr>
      <w:tr w:rsidR="00763B93" w:rsidTr="00886B36"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Tünde</w:t>
            </w:r>
          </w:p>
        </w:tc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Csikí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Gergely Főgimnázium, Arad (Románia)</w:t>
            </w:r>
          </w:p>
        </w:tc>
      </w:tr>
      <w:tr w:rsidR="00763B93" w:rsidTr="00886B36"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Tibor</w:t>
            </w:r>
          </w:p>
        </w:tc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Andrássy Gyula Gimnázium, Békéscsaba</w:t>
            </w:r>
          </w:p>
        </w:tc>
      </w:tr>
      <w:tr w:rsidR="00763B93" w:rsidTr="00886B36"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Tibor</w:t>
            </w:r>
          </w:p>
        </w:tc>
        <w:tc>
          <w:tcPr>
            <w:tcW w:w="4606" w:type="dxa"/>
          </w:tcPr>
          <w:p w:rsidR="00763B93" w:rsidRDefault="00763B93" w:rsidP="0088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Andrássy Gyula Gimnázium, Békéscsaba</w:t>
            </w:r>
          </w:p>
        </w:tc>
      </w:tr>
    </w:tbl>
    <w:p w:rsidR="00886B36" w:rsidRDefault="00886B36" w:rsidP="007955AC">
      <w:pPr>
        <w:rPr>
          <w:rFonts w:ascii="Times New Roman" w:hAnsi="Times New Roman" w:cs="Times New Roman"/>
          <w:b/>
          <w:sz w:val="24"/>
          <w:szCs w:val="24"/>
        </w:rPr>
      </w:pPr>
    </w:p>
    <w:p w:rsidR="00E0650E" w:rsidRPr="000D2F4D" w:rsidRDefault="009D301C" w:rsidP="002E7FEA">
      <w:pPr>
        <w:pStyle w:val="Cmsor2"/>
        <w:rPr>
          <w:sz w:val="32"/>
        </w:rPr>
      </w:pPr>
      <w:r w:rsidRPr="000D2F4D">
        <w:rPr>
          <w:sz w:val="32"/>
        </w:rPr>
        <w:t>A tanács bemutatása</w:t>
      </w:r>
    </w:p>
    <w:p w:rsidR="009D301C" w:rsidRDefault="009D301C" w:rsidP="009D301C">
      <w:r>
        <w:t>A Körös-vidéki Tehetségsegítő Tanács 2011. április 28-án alakult, megyei szintű szerveződés. Jelenleg 25 tagja van, melyből 22 tag valamely szervezet illetve annak képviselője, továbbá három fő magánszemélyként csatlakozott, mint tehetséggondozó szakember.</w:t>
      </w:r>
    </w:p>
    <w:p w:rsidR="009D301C" w:rsidRDefault="009D301C" w:rsidP="009D301C">
      <w:r>
        <w:t xml:space="preserve">A Körös-vidéki Tehetségsegítő Tanács (KVTT) tagszervezetei közt </w:t>
      </w:r>
      <w:r w:rsidR="000B374F">
        <w:t>főként tehetségpontok</w:t>
      </w:r>
      <w:r w:rsidR="00E31A86">
        <w:t xml:space="preserve"> (12 db)</w:t>
      </w:r>
      <w:r w:rsidR="000B374F">
        <w:t xml:space="preserve"> találhatók. </w:t>
      </w:r>
      <w:r w:rsidR="00E31A86">
        <w:t>Ezek a</w:t>
      </w:r>
      <w:r>
        <w:t xml:space="preserve"> </w:t>
      </w:r>
      <w:proofErr w:type="gramStart"/>
      <w:r>
        <w:t>megye különböző</w:t>
      </w:r>
      <w:proofErr w:type="gramEnd"/>
      <w:r>
        <w:t xml:space="preserve"> földrajzi térsége</w:t>
      </w:r>
      <w:r w:rsidR="000B374F">
        <w:t>iben található</w:t>
      </w:r>
      <w:r w:rsidR="00E31A86">
        <w:t xml:space="preserve">k. </w:t>
      </w:r>
      <w:proofErr w:type="gramStart"/>
      <w:r w:rsidR="00E31A86">
        <w:t xml:space="preserve">Közöttük </w:t>
      </w:r>
      <w:r w:rsidR="000B374F">
        <w:t xml:space="preserve"> tehetségpontok</w:t>
      </w:r>
      <w:proofErr w:type="gramEnd"/>
      <w:r w:rsidR="000B374F">
        <w:t xml:space="preserve"> </w:t>
      </w:r>
      <w:r>
        <w:t xml:space="preserve"> rendszeres szakmai együttműködés alakult ki, közös programokkal.  </w:t>
      </w:r>
    </w:p>
    <w:p w:rsidR="009D301C" w:rsidRDefault="009D301C" w:rsidP="009D301C">
      <w:r>
        <w:t>A KVTT tagjai között található megyei pedagógiai intézet és a közoktatási szakértők egyesületének megyei tagozata is. Ezek lehetőségeiknek megfelelően, aktívan bekapcsolódtak a munkába. (Közös rendezvényeken szakember, helyiség biztosítása.</w:t>
      </w:r>
      <w:r w:rsidR="00E31A86">
        <w:t>)</w:t>
      </w:r>
      <w:r w:rsidRPr="00C1267B">
        <w:t xml:space="preserve"> </w:t>
      </w:r>
    </w:p>
    <w:p w:rsidR="009D301C" w:rsidRDefault="009D301C" w:rsidP="009D301C">
      <w:r>
        <w:t>A KVTT tagjai között jelentős számban vannak tehetségsegítő, tehetsé</w:t>
      </w:r>
      <w:r w:rsidR="00E31A86">
        <w:t>ggondozó egyesületek is. Gazdasági szervezetek</w:t>
      </w:r>
      <w:r>
        <w:t xml:space="preserve">, önkormányzatok bevonása a térségben csak néhány esetben valósult meg, eddig jelentős támogatást nem tudtak felmutatni.  </w:t>
      </w:r>
      <w:r w:rsidR="00E31A86">
        <w:t>(Kedvezményes, esetenként ingyenes szolgáltatások.)</w:t>
      </w:r>
    </w:p>
    <w:p w:rsidR="00E31A86" w:rsidRDefault="00E31A86" w:rsidP="009D301C">
      <w:r>
        <w:lastRenderedPageBreak/>
        <w:t xml:space="preserve">A Körös-vidéki Tehetségsegítő Tanács hatóköre nevéből adódóan túl nyúlik a megye határain kelet felé, a Körösök forrásvidéke irányába, Romániába, a szórványban élő magyarság irányába. Aktív kapcsolatok alakultak ki a Tanács tagjai, valamint Belényes, </w:t>
      </w:r>
      <w:proofErr w:type="spellStart"/>
      <w:r>
        <w:t>Tenke</w:t>
      </w:r>
      <w:proofErr w:type="spellEnd"/>
      <w:r>
        <w:t>, Kisiratos, Arad egy-egy tehet</w:t>
      </w:r>
      <w:r w:rsidR="002E7FEA">
        <w:t xml:space="preserve">ségműhelyei között, a külhoniak rendszeresen részt vesznek a Tanács konferenciáin. </w:t>
      </w:r>
    </w:p>
    <w:p w:rsidR="009D301C" w:rsidRDefault="009D301C" w:rsidP="009D301C">
      <w:r>
        <w:t xml:space="preserve">Az elmúlt években sokféle próbálkozás, rendezvény, együttműködés közül hagyománnyá formálódó program a KVTT rendezvényei közül a Természetvédelmi Kalandtúra Vetélkedő, amely a </w:t>
      </w:r>
      <w:proofErr w:type="gramStart"/>
      <w:r>
        <w:t>megye különböző</w:t>
      </w:r>
      <w:proofErr w:type="gramEnd"/>
      <w:r>
        <w:t xml:space="preserve"> településeiről jelentkező tehetséggondozó műhelyek számára nyújt </w:t>
      </w:r>
      <w:proofErr w:type="spellStart"/>
      <w:r>
        <w:t>mentorált</w:t>
      </w:r>
      <w:proofErr w:type="spellEnd"/>
      <w:r>
        <w:t xml:space="preserve"> természettudományos-környezeti nevelési tehetséggondozó programot, mely két napos terepi vetélkedővel zárul a Körös-Maros Nemzeti Park valamely területén.</w:t>
      </w:r>
    </w:p>
    <w:p w:rsidR="009D301C" w:rsidRDefault="009D301C" w:rsidP="009D301C">
      <w:r>
        <w:t>További hagyomány, hogy a KVTT tehetségpont tagjai egymás rendezvényein rendszeresen részt vesznek</w:t>
      </w:r>
      <w:r w:rsidR="00E31A86">
        <w:t xml:space="preserve">, a tehetségműhelyek esetenként találkozót szerveznek a gyermekek </w:t>
      </w:r>
      <w:proofErr w:type="gramStart"/>
      <w:r w:rsidR="00E31A86">
        <w:t xml:space="preserve">számára </w:t>
      </w:r>
      <w:r>
        <w:t>.</w:t>
      </w:r>
      <w:proofErr w:type="gramEnd"/>
      <w:r>
        <w:t xml:space="preserve">  </w:t>
      </w:r>
    </w:p>
    <w:p w:rsidR="002E7FEA" w:rsidRDefault="002E7FEA" w:rsidP="009D301C"/>
    <w:p w:rsidR="002E7FEA" w:rsidRPr="000D2F4D" w:rsidRDefault="002E7FEA" w:rsidP="002E7FEA">
      <w:pPr>
        <w:pStyle w:val="Cmsor2"/>
        <w:rPr>
          <w:sz w:val="32"/>
        </w:rPr>
      </w:pPr>
      <w:r w:rsidRPr="000D2F4D">
        <w:rPr>
          <w:sz w:val="32"/>
        </w:rPr>
        <w:t xml:space="preserve">A </w:t>
      </w:r>
      <w:proofErr w:type="spellStart"/>
      <w:r w:rsidRPr="000D2F4D">
        <w:rPr>
          <w:sz w:val="32"/>
        </w:rPr>
        <w:t>mentorált</w:t>
      </w:r>
      <w:proofErr w:type="spellEnd"/>
      <w:r w:rsidRPr="000D2F4D">
        <w:rPr>
          <w:sz w:val="32"/>
        </w:rPr>
        <w:t xml:space="preserve"> térség bemutatása</w:t>
      </w:r>
    </w:p>
    <w:p w:rsidR="002E7FEA" w:rsidRDefault="002E7FEA" w:rsidP="009D301C"/>
    <w:p w:rsidR="00097B58" w:rsidRDefault="00097B58" w:rsidP="00097B58">
      <w:r>
        <w:t xml:space="preserve">Békés megyében, a Körös-vidéki Tehetségsegítő Tanács hatókörében 2013. szeptember 10-én 24 tehetségpont volt regisztrálva. A Tehetségsegítő tanácsok száma 4.  Ebből három helyi, települési-kistérségi szintű Tehetségsegítő Tanácsként határozza meg önmagát: </w:t>
      </w:r>
    </w:p>
    <w:p w:rsidR="00097B58" w:rsidRDefault="00097B58" w:rsidP="00097B58">
      <w:pPr>
        <w:pStyle w:val="Listaszerbekezds"/>
        <w:numPr>
          <w:ilvl w:val="0"/>
          <w:numId w:val="8"/>
        </w:numPr>
      </w:pPr>
      <w:r>
        <w:t>Kincskeresők Tehetségsegítő Műhely – Vésztő</w:t>
      </w:r>
    </w:p>
    <w:p w:rsidR="00097B58" w:rsidRDefault="00097B58" w:rsidP="00097B58">
      <w:pPr>
        <w:pStyle w:val="Listaszerbekezds"/>
        <w:numPr>
          <w:ilvl w:val="0"/>
          <w:numId w:val="8"/>
        </w:numPr>
      </w:pPr>
      <w:r>
        <w:t>Tildy Zoltán Tehetségsegítő Tanács – Szeghalom</w:t>
      </w:r>
    </w:p>
    <w:p w:rsidR="007955AC" w:rsidRDefault="00097B58" w:rsidP="007955AC">
      <w:pPr>
        <w:pStyle w:val="Listaszerbekezds"/>
        <w:numPr>
          <w:ilvl w:val="0"/>
          <w:numId w:val="8"/>
        </w:numPr>
      </w:pPr>
      <w:r>
        <w:t>Mezőkovácsházi Tehets</w:t>
      </w:r>
      <w:r w:rsidR="007955AC">
        <w:t>égsegítő Tanács- Mezőkovácsháza</w:t>
      </w:r>
    </w:p>
    <w:p w:rsidR="00097B58" w:rsidRDefault="009D301C" w:rsidP="009D301C">
      <w:r>
        <w:t xml:space="preserve">A tehetségsegítő hálózat legkevésbé lefedett területe </w:t>
      </w:r>
      <w:r w:rsidR="00E31A86">
        <w:t xml:space="preserve">a </w:t>
      </w:r>
      <w:proofErr w:type="spellStart"/>
      <w:r w:rsidR="00E31A86">
        <w:t>mentorálási</w:t>
      </w:r>
      <w:proofErr w:type="spellEnd"/>
      <w:r w:rsidR="00E31A86">
        <w:t xml:space="preserve"> tevékenység megkezdése előtt </w:t>
      </w:r>
      <w:r w:rsidR="00097B58">
        <w:t>a keleti rész, az országhatár menti kb. 20 km-es szélességű, csaknem 100 km hosszú</w:t>
      </w:r>
      <w:r w:rsidR="002B6CC8">
        <w:t xml:space="preserve">sági, Biharugrától Battonyáig terjedő sáv. </w:t>
      </w:r>
      <w:r w:rsidR="00097B58">
        <w:t xml:space="preserve">Ezen területen jelentősebb települések </w:t>
      </w:r>
      <w:r>
        <w:t>Gyula, Sarkad, Biharugra, Battonya</w:t>
      </w:r>
      <w:r w:rsidR="00097B58">
        <w:t xml:space="preserve">, Ellek, Kétegyháza, Biharugra, ahol </w:t>
      </w:r>
      <w:r w:rsidR="00E31A86">
        <w:t xml:space="preserve">egyáltalán nem voltak </w:t>
      </w:r>
      <w:r>
        <w:t>tehetségpontok, tehetségsegítő tanácsok.</w:t>
      </w:r>
      <w:r w:rsidR="00097B58">
        <w:t xml:space="preserve"> </w:t>
      </w:r>
      <w:r w:rsidR="002B6CC8">
        <w:t xml:space="preserve">A megye középső területén szintén volt egy jelentősebb terület – Békéscsaba és Szarvas közötti 50 km-es sávban, ahol nem működött tehetségpont. </w:t>
      </w:r>
    </w:p>
    <w:p w:rsidR="002B6CC8" w:rsidRDefault="002B6CC8" w:rsidP="009D301C">
      <w:r>
        <w:t xml:space="preserve">Orosházán az elmúlt években több tehetségpont is működött, azonban működésük folyamatosságát megzavarta a közoktatási intézményhálózat egy-két évenkénti átszervezése, iskola összevonások, majd az összevonások megszüntetése, fenntartóváltások. Az átalakítások után a tehetségpontokban dolgozók összetétele is többször megváltozott. </w:t>
      </w:r>
    </w:p>
    <w:p w:rsidR="002B6CC8" w:rsidRDefault="002B6CC8" w:rsidP="009D301C">
      <w:r>
        <w:t xml:space="preserve">Különösen jó együttműködési </w:t>
      </w:r>
      <w:proofErr w:type="gramStart"/>
      <w:r>
        <w:t>kapcsolat  alakultak</w:t>
      </w:r>
      <w:proofErr w:type="gramEnd"/>
      <w:r>
        <w:t xml:space="preserve"> ki több intézmény között, a megye több területén. Ilyen a békéscsabai </w:t>
      </w:r>
      <w:proofErr w:type="spellStart"/>
      <w:r>
        <w:t>Jankay</w:t>
      </w:r>
      <w:proofErr w:type="spellEnd"/>
      <w:r>
        <w:t xml:space="preserve"> Tehetségpont, a </w:t>
      </w:r>
      <w:proofErr w:type="spellStart"/>
      <w:proofErr w:type="gramStart"/>
      <w:r>
        <w:t>körösladányi</w:t>
      </w:r>
      <w:proofErr w:type="spellEnd"/>
      <w:r w:rsidR="007955AC">
        <w:t xml:space="preserve">  </w:t>
      </w:r>
      <w:proofErr w:type="spellStart"/>
      <w:r>
        <w:t>Tüköry</w:t>
      </w:r>
      <w:proofErr w:type="spellEnd"/>
      <w:proofErr w:type="gramEnd"/>
      <w:r>
        <w:t xml:space="preserve"> Tehetségpont, az Orosházi Táncsics tehetségpont, a szarvasi </w:t>
      </w:r>
      <w:proofErr w:type="spellStart"/>
      <w:r>
        <w:t>Benka</w:t>
      </w:r>
      <w:proofErr w:type="spellEnd"/>
      <w:r>
        <w:t xml:space="preserve"> Gyula Tehetségpont és a </w:t>
      </w:r>
      <w:proofErr w:type="spellStart"/>
      <w:r>
        <w:t>csorvási</w:t>
      </w:r>
      <w:proofErr w:type="spellEnd"/>
      <w:r>
        <w:t xml:space="preserve"> Edison Klub Tehetségpont között volt megfigyelhető. </w:t>
      </w:r>
    </w:p>
    <w:p w:rsidR="002B6CC8" w:rsidRDefault="002B6CC8" w:rsidP="009D301C">
      <w:r>
        <w:t xml:space="preserve">Más, a Tanácshoz nem kapcsolódó tehetségpontok hálózati működésbe vonására is voltak kezdeményezések, azonban a személyesen is felkeresett intézmények tényleges kapcsolatok kialakításában gyakran nem voltak partnereink. </w:t>
      </w:r>
    </w:p>
    <w:p w:rsidR="007007EC" w:rsidRDefault="007007EC" w:rsidP="009D301C">
      <w:r>
        <w:lastRenderedPageBreak/>
        <w:t xml:space="preserve">A megyében három földrajzi területen alakult ki a térségre jelentős hatással bíró tehetségsegítő központ: </w:t>
      </w:r>
    </w:p>
    <w:p w:rsidR="007007EC" w:rsidRDefault="007007EC" w:rsidP="007007EC">
      <w:pPr>
        <w:pStyle w:val="Listaszerbekezds"/>
        <w:numPr>
          <w:ilvl w:val="0"/>
          <w:numId w:val="9"/>
        </w:numPr>
      </w:pPr>
      <w:r>
        <w:t xml:space="preserve">Szarvas </w:t>
      </w:r>
    </w:p>
    <w:p w:rsidR="007007EC" w:rsidRDefault="007007EC" w:rsidP="007007EC">
      <w:pPr>
        <w:pStyle w:val="Listaszerbekezds"/>
        <w:numPr>
          <w:ilvl w:val="0"/>
          <w:numId w:val="9"/>
        </w:numPr>
      </w:pPr>
      <w:r>
        <w:t>Békéscsaba</w:t>
      </w:r>
    </w:p>
    <w:p w:rsidR="007007EC" w:rsidRDefault="007007EC" w:rsidP="007007EC">
      <w:pPr>
        <w:pStyle w:val="Listaszerbekezds"/>
        <w:numPr>
          <w:ilvl w:val="0"/>
          <w:numId w:val="9"/>
        </w:numPr>
      </w:pPr>
      <w:r>
        <w:t>Orosháza</w:t>
      </w:r>
    </w:p>
    <w:p w:rsidR="007007EC" w:rsidRDefault="007007EC" w:rsidP="007007EC">
      <w:r>
        <w:t xml:space="preserve">Ezek közül Szarvason a Szent István Egyetem kara, mint felsőoktatási intézmény is aktív szerepet vállal, Orosházán a Táncsics Tehetségközpont a Szegedi Egyetemmel valósít meg közös tehetséggongozó programot, </w:t>
      </w:r>
      <w:proofErr w:type="gramStart"/>
      <w:r>
        <w:t>Békéscsaba</w:t>
      </w:r>
      <w:proofErr w:type="gramEnd"/>
      <w:r>
        <w:t xml:space="preserve"> pedig mint földrajzi központként, megyeszékhelyként bír jelentőséggel. Itt található a Körös-vidéki Tehetségsegítő Tanács székhelye is. </w:t>
      </w:r>
    </w:p>
    <w:p w:rsidR="000D2F4D" w:rsidRDefault="000D2F4D" w:rsidP="007007EC"/>
    <w:p w:rsidR="007007EC" w:rsidRPr="000D2F4D" w:rsidRDefault="00BD19B9" w:rsidP="00BD19B9">
      <w:pPr>
        <w:pStyle w:val="Cmsor2"/>
        <w:rPr>
          <w:sz w:val="32"/>
        </w:rPr>
      </w:pPr>
      <w:r w:rsidRPr="000D2F4D">
        <w:rPr>
          <w:sz w:val="32"/>
        </w:rPr>
        <w:t>A mentori program célja</w:t>
      </w:r>
    </w:p>
    <w:p w:rsidR="000D2F4D" w:rsidRDefault="000D2F4D" w:rsidP="000D5CCF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0D5CCF" w:rsidRDefault="000D5CCF" w:rsidP="000D5CCF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Célunk a térségben működő tehetségsegítő hálózat bővítése és megerősítése volt, elsősorban az eddig tehetségpontok</w:t>
      </w:r>
      <w:r w:rsidR="00763B93">
        <w:rPr>
          <w:rFonts w:ascii="Calibri" w:eastAsia="Calibri" w:hAnsi="Calibri" w:cs="Times New Roman"/>
          <w:bCs/>
        </w:rPr>
        <w:t>k</w:t>
      </w:r>
      <w:r>
        <w:rPr>
          <w:rFonts w:ascii="Calibri" w:eastAsia="Calibri" w:hAnsi="Calibri" w:cs="Times New Roman"/>
          <w:bCs/>
        </w:rPr>
        <w:t>al és tehetségsegítő tanácsokkal nem re</w:t>
      </w:r>
      <w:r w:rsidR="00763B93">
        <w:rPr>
          <w:rFonts w:ascii="Calibri" w:eastAsia="Calibri" w:hAnsi="Calibri" w:cs="Times New Roman"/>
          <w:bCs/>
        </w:rPr>
        <w:t>ndelkező földrajzi területeken, illetve az átalakulás miatt megszűnt régi tehetségpontok helyett új tehetségpontok létrehozása Orosházán és térségében.</w:t>
      </w:r>
    </w:p>
    <w:p w:rsidR="000456B9" w:rsidRDefault="000456B9" w:rsidP="000D5CCF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E40ACE" w:rsidRDefault="00E40ACE" w:rsidP="00E40ACE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Ehhez a Nemzeti Tehetség Program megismertetését, a már működő tehetségműhelyek tehetségponttá alakítását, a jól működő tehetségpontok számára az akkreditáció lehetőségének és terveztük. </w:t>
      </w:r>
    </w:p>
    <w:p w:rsidR="000456B9" w:rsidRDefault="000456B9" w:rsidP="000D5CCF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0456B9" w:rsidRPr="000D2F4D" w:rsidRDefault="000456B9" w:rsidP="000456B9">
      <w:pPr>
        <w:pStyle w:val="Cmsor2"/>
        <w:rPr>
          <w:sz w:val="32"/>
        </w:rPr>
      </w:pPr>
      <w:r w:rsidRPr="000D2F4D">
        <w:rPr>
          <w:sz w:val="32"/>
        </w:rPr>
        <w:t>A mentori program célcsoportjai kiválasztásuk indoklása</w:t>
      </w:r>
    </w:p>
    <w:p w:rsidR="000456B9" w:rsidRDefault="000456B9" w:rsidP="000D5CCF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0456B9" w:rsidRDefault="000456B9" w:rsidP="000D5CCF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9316F8" w:rsidRDefault="000C3A69" w:rsidP="004124A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E40ACE">
        <w:rPr>
          <w:rFonts w:ascii="Calibri" w:eastAsia="Calibri" w:hAnsi="Calibri" w:cs="Times New Roman"/>
          <w:bCs/>
        </w:rPr>
        <w:t>Új tehetségpontok megalakításának elősegítését elsősorban a keleti határszélen, Békéscsaba-Szarvas</w:t>
      </w:r>
      <w:r w:rsidR="00E40ACE" w:rsidRPr="00E40ACE">
        <w:rPr>
          <w:rFonts w:ascii="Calibri" w:eastAsia="Calibri" w:hAnsi="Calibri" w:cs="Times New Roman"/>
          <w:bCs/>
        </w:rPr>
        <w:t xml:space="preserve"> közötti területen terveztük, mivel itt egyáltalán nem voltak tehetségpontok, tehetségsegítő tanácsok. </w:t>
      </w:r>
      <w:r w:rsidR="009316F8">
        <w:rPr>
          <w:rFonts w:ascii="Calibri" w:eastAsia="Calibri" w:hAnsi="Calibri" w:cs="Times New Roman"/>
          <w:bCs/>
        </w:rPr>
        <w:t>Konkrét célcsoport:</w:t>
      </w:r>
    </w:p>
    <w:p w:rsidR="004124A3" w:rsidRPr="004124A3" w:rsidRDefault="004124A3" w:rsidP="009316F8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4124A3">
        <w:rPr>
          <w:rFonts w:ascii="Calibri" w:eastAsia="Calibri" w:hAnsi="Calibri" w:cs="Times New Roman"/>
          <w:bCs/>
        </w:rPr>
        <w:t>köznevelési intézmények</w:t>
      </w:r>
      <w:r w:rsidR="009316F8">
        <w:rPr>
          <w:rFonts w:ascii="Calibri" w:eastAsia="Calibri" w:hAnsi="Calibri" w:cs="Times New Roman"/>
          <w:bCs/>
        </w:rPr>
        <w:t xml:space="preserve"> Sarkad, Gyula, Battonya, </w:t>
      </w:r>
      <w:proofErr w:type="spellStart"/>
      <w:r w:rsidR="009316F8">
        <w:rPr>
          <w:rFonts w:ascii="Calibri" w:eastAsia="Calibri" w:hAnsi="Calibri" w:cs="Times New Roman"/>
          <w:bCs/>
        </w:rPr>
        <w:t>Csabacsüd</w:t>
      </w:r>
      <w:proofErr w:type="spellEnd"/>
      <w:r w:rsidR="009316F8">
        <w:rPr>
          <w:rFonts w:ascii="Calibri" w:eastAsia="Calibri" w:hAnsi="Calibri" w:cs="Times New Roman"/>
          <w:bCs/>
        </w:rPr>
        <w:t xml:space="preserve"> településeken. </w:t>
      </w:r>
    </w:p>
    <w:p w:rsidR="004124A3" w:rsidRPr="004124A3" w:rsidRDefault="004124A3" w:rsidP="009316F8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</w:p>
    <w:p w:rsidR="00E40ACE" w:rsidRDefault="00E40ACE" w:rsidP="000D5CCF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0C3A69" w:rsidRDefault="000C3A69" w:rsidP="00E40AC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E40ACE">
        <w:rPr>
          <w:rFonts w:ascii="Calibri" w:eastAsia="Calibri" w:hAnsi="Calibri" w:cs="Times New Roman"/>
          <w:bCs/>
        </w:rPr>
        <w:t xml:space="preserve">Fontos feladatnak tekintettük továbbá, hogy az előző években az intézmények átszervezése miatt megszűnt, addig jól működő, de már csak nevében létező tehetségpontok helyébe újak létrehozását kezdeményezzük – Orosháza térségében. </w:t>
      </w:r>
      <w:r w:rsidR="00E40ACE">
        <w:rPr>
          <w:rFonts w:ascii="Calibri" w:eastAsia="Calibri" w:hAnsi="Calibri" w:cs="Times New Roman"/>
          <w:bCs/>
        </w:rPr>
        <w:t>Az itt dolgozó szakemberek már jelentős tehetséggondozói és hálózati tapasztalattal rendelkeztek, ezeket a tapasztalatokra a jövőben is építeni kívánunk.</w:t>
      </w:r>
      <w:r w:rsidR="009316F8">
        <w:rPr>
          <w:rFonts w:ascii="Calibri" w:eastAsia="Calibri" w:hAnsi="Calibri" w:cs="Times New Roman"/>
          <w:bCs/>
        </w:rPr>
        <w:t xml:space="preserve"> Konkrét célcsoport: </w:t>
      </w:r>
    </w:p>
    <w:p w:rsidR="009316F8" w:rsidRPr="009316F8" w:rsidRDefault="009316F8" w:rsidP="009316F8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Orosháza volt tehetségpontjaiban dolgozó tehetséggondozó szakemberek.</w:t>
      </w:r>
    </w:p>
    <w:p w:rsidR="00E40ACE" w:rsidRPr="00E40ACE" w:rsidRDefault="00E40ACE" w:rsidP="00E40ACE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9316F8" w:rsidRPr="009316F8" w:rsidRDefault="000C3A69" w:rsidP="009316F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E40ACE">
        <w:rPr>
          <w:rFonts w:ascii="Calibri" w:eastAsia="Calibri" w:hAnsi="Calibri" w:cs="Times New Roman"/>
          <w:bCs/>
        </w:rPr>
        <w:t>Békéscsabán</w:t>
      </w:r>
      <w:r w:rsidR="009316F8">
        <w:rPr>
          <w:rFonts w:ascii="Calibri" w:eastAsia="Calibri" w:hAnsi="Calibri" w:cs="Times New Roman"/>
          <w:bCs/>
        </w:rPr>
        <w:t xml:space="preserve"> és Szarvason</w:t>
      </w:r>
      <w:r w:rsidRPr="00E40ACE">
        <w:rPr>
          <w:rFonts w:ascii="Calibri" w:eastAsia="Calibri" w:hAnsi="Calibri" w:cs="Times New Roman"/>
          <w:bCs/>
        </w:rPr>
        <w:t xml:space="preserve"> </w:t>
      </w:r>
      <w:r w:rsidR="00E40ACE">
        <w:rPr>
          <w:rFonts w:ascii="Calibri" w:eastAsia="Calibri" w:hAnsi="Calibri" w:cs="Times New Roman"/>
          <w:bCs/>
        </w:rPr>
        <w:t>több,</w:t>
      </w:r>
      <w:r w:rsidRPr="00E40ACE">
        <w:rPr>
          <w:rFonts w:ascii="Calibri" w:eastAsia="Calibri" w:hAnsi="Calibri" w:cs="Times New Roman"/>
          <w:bCs/>
        </w:rPr>
        <w:t xml:space="preserve"> köztudottan eredményes tehetséggondozó </w:t>
      </w:r>
      <w:r w:rsidR="00E40ACE">
        <w:rPr>
          <w:rFonts w:ascii="Calibri" w:eastAsia="Calibri" w:hAnsi="Calibri" w:cs="Times New Roman"/>
          <w:bCs/>
        </w:rPr>
        <w:t xml:space="preserve">műhely is létezik, melyek eddig nem voltak tehetségpontok. Így a hozzájuk kapcsolódó fiatalok a hálózatban rejlő előnyöket nem tudták kihasználni, a Nemzet Tehetség Programban kevésbé tudtak részt venni. </w:t>
      </w:r>
      <w:r w:rsidR="009316F8">
        <w:rPr>
          <w:rFonts w:ascii="Calibri" w:eastAsia="Calibri" w:hAnsi="Calibri" w:cs="Times New Roman"/>
          <w:bCs/>
        </w:rPr>
        <w:t xml:space="preserve">Konkrét célcsoport: </w:t>
      </w:r>
    </w:p>
    <w:p w:rsidR="009316F8" w:rsidRDefault="009316F8" w:rsidP="009316F8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békéscsabai és szarvasi köznevelési intézmények.</w:t>
      </w:r>
    </w:p>
    <w:p w:rsidR="00E40ACE" w:rsidRPr="00E40ACE" w:rsidRDefault="00E40ACE" w:rsidP="00E40ACE">
      <w:pPr>
        <w:pStyle w:val="Listaszerbekezds"/>
        <w:rPr>
          <w:rFonts w:ascii="Calibri" w:eastAsia="Calibri" w:hAnsi="Calibri" w:cs="Times New Roman"/>
          <w:bCs/>
        </w:rPr>
      </w:pPr>
    </w:p>
    <w:p w:rsidR="009316F8" w:rsidRPr="009316F8" w:rsidRDefault="000C3A69" w:rsidP="009316F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E40ACE">
        <w:rPr>
          <w:rFonts w:ascii="Calibri" w:eastAsia="Calibri" w:hAnsi="Calibri" w:cs="Times New Roman"/>
          <w:bCs/>
        </w:rPr>
        <w:t xml:space="preserve">A határon túli kapcsolataink közül a tehetséggondozással kiemelkedően foglalkozó iskolák számára kezdeményeztük a tehetségpont kialakítását.  </w:t>
      </w:r>
      <w:r w:rsidR="00E40ACE">
        <w:rPr>
          <w:rFonts w:ascii="Calibri" w:eastAsia="Calibri" w:hAnsi="Calibri" w:cs="Times New Roman"/>
          <w:bCs/>
        </w:rPr>
        <w:t xml:space="preserve">Számukra Nemzeti Tehetség Program, </w:t>
      </w:r>
      <w:r w:rsidR="00E40ACE">
        <w:rPr>
          <w:rFonts w:ascii="Calibri" w:eastAsia="Calibri" w:hAnsi="Calibri" w:cs="Times New Roman"/>
          <w:bCs/>
        </w:rPr>
        <w:lastRenderedPageBreak/>
        <w:t>valamint a tehetségpontok hálóz</w:t>
      </w:r>
      <w:r w:rsidR="004124A3">
        <w:rPr>
          <w:rFonts w:ascii="Calibri" w:eastAsia="Calibri" w:hAnsi="Calibri" w:cs="Times New Roman"/>
          <w:bCs/>
        </w:rPr>
        <w:t>atában való részvétel lehetősége alig volt ismert</w:t>
      </w:r>
      <w:r w:rsidR="009316F8">
        <w:rPr>
          <w:rFonts w:ascii="Calibri" w:eastAsia="Calibri" w:hAnsi="Calibri" w:cs="Times New Roman"/>
          <w:bCs/>
        </w:rPr>
        <w:t>. Konkrét célcsoport:</w:t>
      </w:r>
    </w:p>
    <w:p w:rsidR="009316F8" w:rsidRPr="009316F8" w:rsidRDefault="009316F8" w:rsidP="009316F8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határon túli, magyar oktatási intézmények.</w:t>
      </w:r>
    </w:p>
    <w:p w:rsidR="009316F8" w:rsidRPr="009316F8" w:rsidRDefault="009316F8" w:rsidP="009316F8">
      <w:pPr>
        <w:pStyle w:val="Listaszerbekezds"/>
        <w:rPr>
          <w:rFonts w:ascii="Calibri" w:eastAsia="Calibri" w:hAnsi="Calibri" w:cs="Times New Roman"/>
          <w:bCs/>
        </w:rPr>
      </w:pPr>
    </w:p>
    <w:p w:rsidR="009316F8" w:rsidRPr="009316F8" w:rsidRDefault="004124A3" w:rsidP="009316F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9316F8">
        <w:rPr>
          <w:rFonts w:ascii="Calibri" w:eastAsia="Calibri" w:hAnsi="Calibri" w:cs="Times New Roman"/>
          <w:bCs/>
        </w:rPr>
        <w:t>A tehetséggondozás ügyét eddig is példaértékűen támogató települések, azok önkormányzata, civil szervezetei, gazdálkodói számára a tehetségsegítő tanácsban történő együttműködés, a támogatás összehangolása sokkal hatékonyabb lehetőség, mint a külön-külön történő támogatás. Ebben az esetben a település tehetséggondozásának pártolói számára a tanács létrehozásának, a működésben rejlő előnyök bemutatása volt indokolt.</w:t>
      </w:r>
      <w:r w:rsidR="009316F8" w:rsidRPr="009316F8">
        <w:rPr>
          <w:rFonts w:ascii="Calibri" w:eastAsia="Calibri" w:hAnsi="Calibri" w:cs="Times New Roman"/>
          <w:bCs/>
        </w:rPr>
        <w:t xml:space="preserve"> </w:t>
      </w:r>
      <w:r w:rsidR="009316F8">
        <w:rPr>
          <w:rFonts w:ascii="Calibri" w:eastAsia="Calibri" w:hAnsi="Calibri" w:cs="Times New Roman"/>
          <w:bCs/>
        </w:rPr>
        <w:t>: Konkrét célcsoport</w:t>
      </w:r>
    </w:p>
    <w:p w:rsidR="009316F8" w:rsidRPr="009316F8" w:rsidRDefault="009316F8" w:rsidP="009316F8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9316F8">
        <w:rPr>
          <w:rFonts w:ascii="Calibri" w:eastAsia="Calibri" w:hAnsi="Calibri" w:cs="Times New Roman"/>
          <w:bCs/>
        </w:rPr>
        <w:t>intézményfenntartók,</w:t>
      </w:r>
    </w:p>
    <w:p w:rsidR="009316F8" w:rsidRPr="00CB7C30" w:rsidRDefault="009316F8" w:rsidP="009316F8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  <w:r w:rsidRPr="00CB7C30">
        <w:rPr>
          <w:rFonts w:ascii="Calibri" w:eastAsia="Calibri" w:hAnsi="Calibri" w:cs="Times New Roman"/>
          <w:bCs/>
        </w:rPr>
        <w:t>önkormányzatok</w:t>
      </w:r>
      <w:r>
        <w:rPr>
          <w:rFonts w:ascii="Calibri" w:eastAsia="Calibri" w:hAnsi="Calibri" w:cs="Times New Roman"/>
          <w:bCs/>
        </w:rPr>
        <w:t>,</w:t>
      </w:r>
    </w:p>
    <w:p w:rsidR="009316F8" w:rsidRPr="00CB7C30" w:rsidRDefault="009316F8" w:rsidP="009316F8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  <w:r w:rsidRPr="00CB7C30">
        <w:rPr>
          <w:rFonts w:ascii="Calibri" w:eastAsia="Calibri" w:hAnsi="Calibri" w:cs="Times New Roman"/>
          <w:bCs/>
        </w:rPr>
        <w:t>civil szerveződések</w:t>
      </w:r>
      <w:r>
        <w:rPr>
          <w:rFonts w:ascii="Calibri" w:eastAsia="Calibri" w:hAnsi="Calibri" w:cs="Times New Roman"/>
          <w:bCs/>
        </w:rPr>
        <w:t>,</w:t>
      </w:r>
    </w:p>
    <w:p w:rsidR="009316F8" w:rsidRDefault="009316F8" w:rsidP="009316F8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egyházak,</w:t>
      </w:r>
    </w:p>
    <w:p w:rsidR="000C3A69" w:rsidRDefault="009316F8" w:rsidP="009316F8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  <w:r w:rsidRPr="009316F8">
        <w:rPr>
          <w:rFonts w:ascii="Calibri" w:eastAsia="Calibri" w:hAnsi="Calibri" w:cs="Times New Roman"/>
          <w:bCs/>
        </w:rPr>
        <w:t>kiemelkedő eredményességű tehetséggondozó, tehetségsegítő szakemberek</w:t>
      </w:r>
    </w:p>
    <w:p w:rsidR="009316F8" w:rsidRPr="009316F8" w:rsidRDefault="009316F8" w:rsidP="009316F8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tehetséggondozó szervezetek. </w:t>
      </w:r>
    </w:p>
    <w:p w:rsidR="009316F8" w:rsidRPr="009316F8" w:rsidRDefault="009316F8" w:rsidP="009316F8">
      <w:pPr>
        <w:pStyle w:val="Listaszerbekezds"/>
        <w:rPr>
          <w:rFonts w:ascii="Calibri" w:eastAsia="Calibri" w:hAnsi="Calibri" w:cs="Times New Roman"/>
          <w:bCs/>
        </w:rPr>
      </w:pPr>
    </w:p>
    <w:p w:rsidR="00097B58" w:rsidRDefault="00097B58" w:rsidP="00097B58">
      <w:pPr>
        <w:pStyle w:val="Listaszerbekezds"/>
        <w:spacing w:after="0" w:line="240" w:lineRule="auto"/>
        <w:ind w:left="0"/>
        <w:jc w:val="both"/>
        <w:rPr>
          <w:rFonts w:ascii="Calibri" w:eastAsia="Calibri" w:hAnsi="Calibri" w:cs="Times New Roman"/>
          <w:bCs/>
        </w:rPr>
      </w:pPr>
    </w:p>
    <w:p w:rsidR="009D301C" w:rsidRPr="000D2F4D" w:rsidRDefault="00A5024D" w:rsidP="00A5024D">
      <w:pPr>
        <w:pStyle w:val="Cmsor2"/>
        <w:rPr>
          <w:sz w:val="32"/>
        </w:rPr>
      </w:pPr>
      <w:r w:rsidRPr="000D2F4D">
        <w:rPr>
          <w:sz w:val="32"/>
        </w:rPr>
        <w:t xml:space="preserve">A </w:t>
      </w:r>
      <w:proofErr w:type="spellStart"/>
      <w:r w:rsidRPr="000D2F4D">
        <w:rPr>
          <w:sz w:val="32"/>
        </w:rPr>
        <w:t>mentorálás</w:t>
      </w:r>
      <w:proofErr w:type="spellEnd"/>
      <w:r w:rsidRPr="000D2F4D">
        <w:rPr>
          <w:sz w:val="32"/>
        </w:rPr>
        <w:t xml:space="preserve"> módszerei, a megvalósulás bemutatása</w:t>
      </w:r>
    </w:p>
    <w:p w:rsidR="00A5024D" w:rsidRDefault="00A5024D" w:rsidP="00A5024D">
      <w:pPr>
        <w:rPr>
          <w:lang w:eastAsia="en-US"/>
        </w:rPr>
      </w:pPr>
    </w:p>
    <w:p w:rsidR="00A5024D" w:rsidRDefault="00A5024D" w:rsidP="00A5024D">
      <w:pPr>
        <w:pStyle w:val="Listaszerbekezds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A Tanács tagjainak tájékoztatása a </w:t>
      </w:r>
      <w:proofErr w:type="spellStart"/>
      <w:r>
        <w:rPr>
          <w:lang w:eastAsia="en-US"/>
        </w:rPr>
        <w:t>mentorálási</w:t>
      </w:r>
      <w:proofErr w:type="spellEnd"/>
      <w:r>
        <w:rPr>
          <w:lang w:eastAsia="en-US"/>
        </w:rPr>
        <w:t xml:space="preserve"> tervről</w:t>
      </w:r>
    </w:p>
    <w:p w:rsidR="00CB3567" w:rsidRDefault="00CB3567" w:rsidP="00CB3567">
      <w:pPr>
        <w:pStyle w:val="Listaszerbekezds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 xml:space="preserve">a Körös-vidéki Tehetségsegítő Tanács tagjai közül azon térségekben dolgozók felkeresése telefonon e-mailben, amely területeken új tehetségpontok tehetségsegítő tanácsok létrehozásának segítését terveztük. Felkérés a </w:t>
      </w:r>
      <w:proofErr w:type="spellStart"/>
      <w:r>
        <w:rPr>
          <w:lang w:eastAsia="en-US"/>
        </w:rPr>
        <w:t>mentorálásban</w:t>
      </w:r>
      <w:proofErr w:type="spellEnd"/>
      <w:r>
        <w:rPr>
          <w:lang w:eastAsia="en-US"/>
        </w:rPr>
        <w:t xml:space="preserve"> történő aktív részvételre.</w:t>
      </w:r>
    </w:p>
    <w:p w:rsidR="00763B93" w:rsidRDefault="00763B93" w:rsidP="00763B93">
      <w:pPr>
        <w:pStyle w:val="Listaszerbekezds"/>
        <w:ind w:left="1440"/>
        <w:rPr>
          <w:lang w:eastAsia="en-US"/>
        </w:rPr>
      </w:pPr>
    </w:p>
    <w:p w:rsidR="00CB3567" w:rsidRDefault="00CB3567" w:rsidP="00CB3567">
      <w:pPr>
        <w:pStyle w:val="Listaszerbekezds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A </w:t>
      </w:r>
      <w:proofErr w:type="spellStart"/>
      <w:r>
        <w:rPr>
          <w:lang w:eastAsia="en-US"/>
        </w:rPr>
        <w:t>mentorálási</w:t>
      </w:r>
      <w:proofErr w:type="spellEnd"/>
      <w:r>
        <w:rPr>
          <w:lang w:eastAsia="en-US"/>
        </w:rPr>
        <w:t xml:space="preserve"> tevékenységet vállalókkal a tevékenység részleteinek megbeszélése</w:t>
      </w:r>
      <w:r w:rsidR="00ED22BC">
        <w:rPr>
          <w:lang w:eastAsia="en-US"/>
        </w:rPr>
        <w:t>, területek felosztása.</w:t>
      </w:r>
    </w:p>
    <w:p w:rsidR="00763B93" w:rsidRDefault="00763B93" w:rsidP="00763B93">
      <w:pPr>
        <w:pStyle w:val="Listaszerbekezds"/>
        <w:ind w:left="360"/>
        <w:rPr>
          <w:lang w:eastAsia="en-US"/>
        </w:rPr>
      </w:pPr>
    </w:p>
    <w:p w:rsidR="00CB3567" w:rsidRDefault="00CB3567" w:rsidP="00CB3567">
      <w:pPr>
        <w:pStyle w:val="Listaszerbekezds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 célcsoport tájékoztatása, felkeresése (előzetes telefonos egyeztetés után) személyesen</w:t>
      </w:r>
    </w:p>
    <w:p w:rsidR="00CB3567" w:rsidRDefault="00CB3567" w:rsidP="00CB3567">
      <w:pPr>
        <w:pStyle w:val="Listaszerbekezds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a Nemzeti Tehetség Program, </w:t>
      </w:r>
    </w:p>
    <w:p w:rsidR="00CB3567" w:rsidRDefault="00CB3567" w:rsidP="00CB3567">
      <w:pPr>
        <w:pStyle w:val="Listaszerbekezds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a Tehetségpontok hálózata, </w:t>
      </w:r>
    </w:p>
    <w:p w:rsidR="00CB3567" w:rsidRDefault="00CB3567" w:rsidP="00CB3567">
      <w:pPr>
        <w:pStyle w:val="Listaszerbekezds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a már működő tehetségsegítő tanácsok</w:t>
      </w:r>
      <w:proofErr w:type="gramStart"/>
      <w:r>
        <w:rPr>
          <w:lang w:eastAsia="en-US"/>
        </w:rPr>
        <w:t>,</w:t>
      </w:r>
      <w:r w:rsidR="00ED22BC">
        <w:rPr>
          <w:lang w:eastAsia="en-US"/>
        </w:rPr>
        <w:t>tehetségpontok</w:t>
      </w:r>
      <w:proofErr w:type="gramEnd"/>
      <w:r w:rsidR="00ED22BC">
        <w:rPr>
          <w:lang w:eastAsia="en-US"/>
        </w:rPr>
        <w:t>,</w:t>
      </w:r>
      <w:r>
        <w:rPr>
          <w:lang w:eastAsia="en-US"/>
        </w:rPr>
        <w:t xml:space="preserve"> a Körös-vidéki Tehetségsegítő Tanács tevékenységének bemutatása beszélgetés, előadás keretében. </w:t>
      </w:r>
    </w:p>
    <w:p w:rsidR="00CB3567" w:rsidRDefault="00CB3567" w:rsidP="00CB3567">
      <w:pPr>
        <w:pStyle w:val="Listaszerbekezds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A Tehetségpont működésében rejlő előnyök ismertetése.</w:t>
      </w:r>
    </w:p>
    <w:p w:rsidR="00CB3567" w:rsidRDefault="00CB3567" w:rsidP="00CB3567">
      <w:pPr>
        <w:pStyle w:val="Listaszerbekezds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 A regisztráció folyamatának bemutatása. </w:t>
      </w:r>
    </w:p>
    <w:p w:rsidR="00CB3567" w:rsidRDefault="00CB3567" w:rsidP="00CB3567">
      <w:pPr>
        <w:pStyle w:val="Listaszerbekezds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Közvetlen, konkrét tanácsadás felajánlása. </w:t>
      </w:r>
    </w:p>
    <w:p w:rsidR="00595868" w:rsidRDefault="00595868" w:rsidP="00CB3567">
      <w:pPr>
        <w:pStyle w:val="Listaszerbekezds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Térségi tehetségsegítők fórumának megrendezése. (A fórum előkészítése, lebonyolítása.)</w:t>
      </w:r>
    </w:p>
    <w:p w:rsidR="00763B93" w:rsidRDefault="00763B93" w:rsidP="00763B93">
      <w:pPr>
        <w:pStyle w:val="Listaszerbekezds"/>
        <w:ind w:left="1080"/>
        <w:rPr>
          <w:lang w:eastAsia="en-US"/>
        </w:rPr>
      </w:pPr>
    </w:p>
    <w:p w:rsidR="00CB3567" w:rsidRDefault="00CB3567" w:rsidP="00CB3567">
      <w:pPr>
        <w:pStyle w:val="Listaszerbekezds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 Tehetségpont</w:t>
      </w:r>
      <w:r w:rsidR="00ED22BC">
        <w:rPr>
          <w:lang w:eastAsia="en-US"/>
        </w:rPr>
        <w:t>, Tehetségsegítő Tanács</w:t>
      </w:r>
      <w:r>
        <w:rPr>
          <w:lang w:eastAsia="en-US"/>
        </w:rPr>
        <w:t xml:space="preserve"> létrehozásának segítése folyamatos tanácsadás keretében.</w:t>
      </w:r>
    </w:p>
    <w:p w:rsidR="00CB3567" w:rsidRDefault="00CB3567" w:rsidP="00CB3567">
      <w:pPr>
        <w:pStyle w:val="Listaszerbekezds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Folyamatos rendelkezésre állás elektronikus levelezés</w:t>
      </w:r>
      <w:r w:rsidR="00ED22BC">
        <w:rPr>
          <w:lang w:eastAsia="en-US"/>
        </w:rPr>
        <w:t xml:space="preserve">sel, telefonos kapcsolattartással. </w:t>
      </w:r>
    </w:p>
    <w:p w:rsidR="00ED22BC" w:rsidRDefault="00ED22BC" w:rsidP="00CB3567">
      <w:pPr>
        <w:pStyle w:val="Listaszerbekezds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A személyes, helyszíni tanácsadás felajánlása. </w:t>
      </w:r>
    </w:p>
    <w:p w:rsidR="00ED22BC" w:rsidRDefault="00ED22BC" w:rsidP="00CB3567">
      <w:pPr>
        <w:pStyle w:val="Listaszerbekezds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Kérés esetén helyszíni tanácsadás: a tehetségpont, tehetségsegítő tanács létrehozása, működésének beindítása. </w:t>
      </w:r>
    </w:p>
    <w:p w:rsidR="00ED22BC" w:rsidRDefault="00ED22BC" w:rsidP="00CB3567">
      <w:pPr>
        <w:pStyle w:val="Listaszerbekezds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lastRenderedPageBreak/>
        <w:t>Az elektronikus regisztráció segítése tanácsadás keretében (telefonos és helyszíni)</w:t>
      </w:r>
    </w:p>
    <w:p w:rsidR="00A5024D" w:rsidRDefault="00C4536E" w:rsidP="00A5024D">
      <w:pPr>
        <w:rPr>
          <w:lang w:eastAsia="en-US"/>
        </w:rPr>
      </w:pPr>
      <w:r>
        <w:rPr>
          <w:lang w:eastAsia="en-US"/>
        </w:rPr>
        <w:t xml:space="preserve">A </w:t>
      </w:r>
      <w:proofErr w:type="spellStart"/>
      <w:r>
        <w:rPr>
          <w:lang w:eastAsia="en-US"/>
        </w:rPr>
        <w:t>mentorálási</w:t>
      </w:r>
      <w:proofErr w:type="spellEnd"/>
      <w:r>
        <w:rPr>
          <w:lang w:eastAsia="en-US"/>
        </w:rPr>
        <w:t xml:space="preserve"> tevékenységben a következő személyek vettek részt: </w:t>
      </w:r>
    </w:p>
    <w:p w:rsidR="00963F91" w:rsidRDefault="00C4536E" w:rsidP="00A5024D">
      <w:pPr>
        <w:rPr>
          <w:lang w:eastAsia="en-US"/>
        </w:rPr>
      </w:pPr>
      <w:proofErr w:type="spellStart"/>
      <w:r>
        <w:rPr>
          <w:lang w:eastAsia="en-US"/>
        </w:rPr>
        <w:t>Dégenhardtné</w:t>
      </w:r>
      <w:proofErr w:type="spellEnd"/>
      <w:r>
        <w:rPr>
          <w:lang w:eastAsia="en-US"/>
        </w:rPr>
        <w:t xml:space="preserve"> Szántó Ágota</w:t>
      </w:r>
      <w:r w:rsidR="003461B7">
        <w:rPr>
          <w:lang w:eastAsia="en-US"/>
        </w:rPr>
        <w:t xml:space="preserve"> (Békéscsaba)</w:t>
      </w:r>
      <w:r w:rsidR="00963F91">
        <w:rPr>
          <w:lang w:eastAsia="en-US"/>
        </w:rPr>
        <w:t xml:space="preserve">: </w:t>
      </w:r>
    </w:p>
    <w:p w:rsidR="00C4536E" w:rsidRDefault="00963F91" w:rsidP="00963F91">
      <w:pPr>
        <w:pStyle w:val="Listaszerbekezds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Személyesen </w:t>
      </w:r>
      <w:proofErr w:type="spellStart"/>
      <w:r>
        <w:rPr>
          <w:lang w:eastAsia="en-US"/>
        </w:rPr>
        <w:t>mentorált</w:t>
      </w:r>
      <w:proofErr w:type="spellEnd"/>
      <w:r>
        <w:rPr>
          <w:lang w:eastAsia="en-US"/>
        </w:rPr>
        <w:t xml:space="preserve"> térségek, települések, tehetségpont és tehetségsegítő tanács kialakításában: Békéscsaba, Gyula, Sarkad, Mezőberény, Arad, Orosháza, Vésztő. </w:t>
      </w:r>
    </w:p>
    <w:p w:rsidR="00963F91" w:rsidRDefault="00963F91" w:rsidP="00963F91">
      <w:pPr>
        <w:pStyle w:val="Listaszerbekezds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További mentorok bevonása, felkészítése. </w:t>
      </w:r>
    </w:p>
    <w:p w:rsidR="00963F91" w:rsidRDefault="00963F91" w:rsidP="00963F91">
      <w:pPr>
        <w:pStyle w:val="Listaszerbekezds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>Kapcsolattartás a program s</w:t>
      </w:r>
      <w:r w:rsidR="00A65A29">
        <w:rPr>
          <w:lang w:eastAsia="en-US"/>
        </w:rPr>
        <w:t xml:space="preserve">zakmai és pénzügyi vezetésével, a </w:t>
      </w:r>
      <w:proofErr w:type="spellStart"/>
      <w:r w:rsidR="00A65A29">
        <w:rPr>
          <w:lang w:eastAsia="en-US"/>
        </w:rPr>
        <w:t>mentorálási</w:t>
      </w:r>
      <w:proofErr w:type="spellEnd"/>
      <w:r w:rsidR="00A65A29">
        <w:rPr>
          <w:lang w:eastAsia="en-US"/>
        </w:rPr>
        <w:t xml:space="preserve"> programba bevontakkal.</w:t>
      </w:r>
    </w:p>
    <w:p w:rsidR="00A65A29" w:rsidRDefault="00A65A29" w:rsidP="00963F91">
      <w:pPr>
        <w:pStyle w:val="Listaszerbekezds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A </w:t>
      </w:r>
      <w:proofErr w:type="spellStart"/>
      <w:r>
        <w:rPr>
          <w:lang w:eastAsia="en-US"/>
        </w:rPr>
        <w:t>mentorálás</w:t>
      </w:r>
      <w:proofErr w:type="spellEnd"/>
      <w:r>
        <w:rPr>
          <w:lang w:eastAsia="en-US"/>
        </w:rPr>
        <w:t xml:space="preserve"> szervezése, a tevékenység</w:t>
      </w:r>
      <w:r w:rsidR="003461B7">
        <w:rPr>
          <w:lang w:eastAsia="en-US"/>
        </w:rPr>
        <w:t>ek irányítása.</w:t>
      </w:r>
    </w:p>
    <w:p w:rsidR="00963F91" w:rsidRDefault="00963F91" w:rsidP="00963F91">
      <w:pPr>
        <w:pStyle w:val="Listaszerbekezds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Adminisztrációs tevékenységek. </w:t>
      </w:r>
    </w:p>
    <w:p w:rsidR="00BB55D6" w:rsidRDefault="00BB55D6" w:rsidP="00963F91">
      <w:pPr>
        <w:pStyle w:val="Listaszerbekezds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Tehetségsegítők térségi </w:t>
      </w:r>
      <w:r w:rsidR="00A65A29">
        <w:rPr>
          <w:lang w:eastAsia="en-US"/>
        </w:rPr>
        <w:t xml:space="preserve">fórumának előkészítése, lebonyolítása. </w:t>
      </w:r>
    </w:p>
    <w:p w:rsidR="00963F91" w:rsidRDefault="00963F91" w:rsidP="00963F91">
      <w:pPr>
        <w:rPr>
          <w:lang w:eastAsia="en-US"/>
        </w:rPr>
      </w:pPr>
      <w:r>
        <w:rPr>
          <w:lang w:eastAsia="en-US"/>
        </w:rPr>
        <w:t>Kőrösi Tibor</w:t>
      </w:r>
      <w:r w:rsidR="003461B7">
        <w:rPr>
          <w:lang w:eastAsia="en-US"/>
        </w:rPr>
        <w:t xml:space="preserve"> (Békéscsaba)</w:t>
      </w:r>
    </w:p>
    <w:p w:rsidR="00963F91" w:rsidRDefault="00963F91" w:rsidP="00963F91">
      <w:pPr>
        <w:pStyle w:val="Listaszerbekezds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Személyesen </w:t>
      </w:r>
      <w:proofErr w:type="spellStart"/>
      <w:r>
        <w:rPr>
          <w:lang w:eastAsia="en-US"/>
        </w:rPr>
        <w:t>mentorált</w:t>
      </w:r>
      <w:proofErr w:type="spellEnd"/>
      <w:r>
        <w:rPr>
          <w:lang w:eastAsia="en-US"/>
        </w:rPr>
        <w:t xml:space="preserve"> térségek, települések, tehetségpont és tehetségsegítő tanács kialakításában: Békéscsaba, Gyula, Sarkad, Mezőberény, Arad, Orosháza, Vésztő. </w:t>
      </w:r>
    </w:p>
    <w:p w:rsidR="00963F91" w:rsidRDefault="00963F91" w:rsidP="00963F91">
      <w:pPr>
        <w:pStyle w:val="Listaszerbekezds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További mentorok bevonása, felkészítése. </w:t>
      </w:r>
    </w:p>
    <w:p w:rsidR="00963F91" w:rsidRDefault="00963F91" w:rsidP="00963F91">
      <w:pPr>
        <w:pStyle w:val="Listaszerbekezds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Adminisztrációs tevékenységek. </w:t>
      </w:r>
    </w:p>
    <w:p w:rsidR="00A65A29" w:rsidRDefault="00A65A29" w:rsidP="00A65A29">
      <w:pPr>
        <w:pStyle w:val="Listaszerbekezds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>Tehetségsegítők térségi fórumának előkészítése, lebonyolítása. Előadás, jó gyakorlat bemutatása.</w:t>
      </w:r>
    </w:p>
    <w:p w:rsidR="00A65A29" w:rsidRDefault="003461B7" w:rsidP="00963F91">
      <w:pPr>
        <w:pStyle w:val="Listaszerbekezds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A Tanács </w:t>
      </w:r>
      <w:proofErr w:type="spellStart"/>
      <w:r>
        <w:rPr>
          <w:lang w:eastAsia="en-US"/>
        </w:rPr>
        <w:t>mentorálási</w:t>
      </w:r>
      <w:proofErr w:type="spellEnd"/>
      <w:r>
        <w:rPr>
          <w:lang w:eastAsia="en-US"/>
        </w:rPr>
        <w:t xml:space="preserve"> programjának kialakítása, szakmai irányítása.</w:t>
      </w:r>
    </w:p>
    <w:p w:rsidR="00963F91" w:rsidRDefault="00963F91" w:rsidP="00963F91">
      <w:pPr>
        <w:rPr>
          <w:lang w:eastAsia="en-US"/>
        </w:rPr>
      </w:pPr>
      <w:r>
        <w:rPr>
          <w:lang w:eastAsia="en-US"/>
        </w:rPr>
        <w:t>Orosz László</w:t>
      </w:r>
      <w:r w:rsidR="003461B7">
        <w:rPr>
          <w:lang w:eastAsia="en-US"/>
        </w:rPr>
        <w:t xml:space="preserve"> (Orosháza):</w:t>
      </w:r>
    </w:p>
    <w:p w:rsidR="00963F91" w:rsidRDefault="00963F91" w:rsidP="00963F91">
      <w:pPr>
        <w:pStyle w:val="Listaszerbekezds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Személyesen </w:t>
      </w:r>
      <w:proofErr w:type="spellStart"/>
      <w:r>
        <w:rPr>
          <w:lang w:eastAsia="en-US"/>
        </w:rPr>
        <w:t>mentorált</w:t>
      </w:r>
      <w:proofErr w:type="spellEnd"/>
      <w:r>
        <w:rPr>
          <w:lang w:eastAsia="en-US"/>
        </w:rPr>
        <w:t xml:space="preserve"> térségek: Orosháza, Kisiratos, Békéssámson, Csorvás.</w:t>
      </w:r>
    </w:p>
    <w:p w:rsidR="00A65A29" w:rsidRDefault="00A65A29" w:rsidP="00963F91">
      <w:pPr>
        <w:pStyle w:val="Listaszerbekezds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Konzultáció Békéscsabán, Orosházán. (Feladatok megbeszélése.)</w:t>
      </w:r>
    </w:p>
    <w:p w:rsidR="00963F91" w:rsidRDefault="00963F91" w:rsidP="00963F91">
      <w:pPr>
        <w:rPr>
          <w:lang w:eastAsia="en-US"/>
        </w:rPr>
      </w:pPr>
      <w:proofErr w:type="spellStart"/>
      <w:r>
        <w:rPr>
          <w:lang w:eastAsia="en-US"/>
        </w:rPr>
        <w:t>Tirjákné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Prisztavok</w:t>
      </w:r>
      <w:proofErr w:type="spellEnd"/>
      <w:r>
        <w:rPr>
          <w:lang w:eastAsia="en-US"/>
        </w:rPr>
        <w:t xml:space="preserve"> Ágnes</w:t>
      </w:r>
      <w:r w:rsidR="003461B7">
        <w:rPr>
          <w:lang w:eastAsia="en-US"/>
        </w:rPr>
        <w:t xml:space="preserve"> (Békéscsaba)</w:t>
      </w:r>
      <w:r>
        <w:rPr>
          <w:lang w:eastAsia="en-US"/>
        </w:rPr>
        <w:t>:</w:t>
      </w:r>
    </w:p>
    <w:p w:rsidR="00963F91" w:rsidRDefault="00963F91" w:rsidP="00963F91">
      <w:pPr>
        <w:pStyle w:val="Listaszerbekezds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Személyesen </w:t>
      </w:r>
      <w:proofErr w:type="spellStart"/>
      <w:r>
        <w:rPr>
          <w:lang w:eastAsia="en-US"/>
        </w:rPr>
        <w:t>mentorált</w:t>
      </w:r>
      <w:proofErr w:type="spellEnd"/>
      <w:r>
        <w:rPr>
          <w:lang w:eastAsia="en-US"/>
        </w:rPr>
        <w:t xml:space="preserve"> térségek: Csabacsűd. </w:t>
      </w:r>
    </w:p>
    <w:p w:rsidR="00963F91" w:rsidRDefault="00963F91" w:rsidP="00963F91">
      <w:pPr>
        <w:pStyle w:val="Listaszerbekezds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Tehetségsegítő Tanács létrehozásában</w:t>
      </w:r>
      <w:r w:rsidR="00BB55D6">
        <w:rPr>
          <w:lang w:eastAsia="en-US"/>
        </w:rPr>
        <w:t xml:space="preserve"> helyszíni</w:t>
      </w:r>
      <w:r>
        <w:rPr>
          <w:lang w:eastAsia="en-US"/>
        </w:rPr>
        <w:t xml:space="preserve"> tanácsadás</w:t>
      </w:r>
      <w:r w:rsidR="00BB55D6">
        <w:rPr>
          <w:lang w:eastAsia="en-US"/>
        </w:rPr>
        <w:t>, Sarkad.</w:t>
      </w:r>
    </w:p>
    <w:p w:rsidR="00BB55D6" w:rsidRDefault="00BB55D6" w:rsidP="00963F91">
      <w:pPr>
        <w:pStyle w:val="Listaszerbekezds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Tehetségsegítők térségi fórumának előkészítése, lebonyolítása.</w:t>
      </w:r>
    </w:p>
    <w:p w:rsidR="00963F91" w:rsidRDefault="003461B7" w:rsidP="00963F91">
      <w:pPr>
        <w:rPr>
          <w:lang w:eastAsia="en-US"/>
        </w:rPr>
      </w:pPr>
      <w:r>
        <w:rPr>
          <w:lang w:eastAsia="en-US"/>
        </w:rPr>
        <w:t xml:space="preserve">Molnár Istvánné (Szarvas): </w:t>
      </w:r>
    </w:p>
    <w:p w:rsidR="003461B7" w:rsidRDefault="003461B7" w:rsidP="003461B7">
      <w:pPr>
        <w:pStyle w:val="Listaszerbekezds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Személyesen </w:t>
      </w:r>
      <w:proofErr w:type="spellStart"/>
      <w:r>
        <w:rPr>
          <w:lang w:eastAsia="en-US"/>
        </w:rPr>
        <w:t>mentorált</w:t>
      </w:r>
      <w:proofErr w:type="spellEnd"/>
      <w:r>
        <w:rPr>
          <w:lang w:eastAsia="en-US"/>
        </w:rPr>
        <w:t xml:space="preserve"> térségek: Szarvas</w:t>
      </w:r>
      <w:r w:rsidR="00763B93">
        <w:rPr>
          <w:lang w:eastAsia="en-US"/>
        </w:rPr>
        <w:t xml:space="preserve">, </w:t>
      </w:r>
      <w:proofErr w:type="spellStart"/>
      <w:r w:rsidR="00763B93">
        <w:rPr>
          <w:lang w:eastAsia="en-US"/>
        </w:rPr>
        <w:t>Csabacsüd</w:t>
      </w:r>
      <w:proofErr w:type="spellEnd"/>
      <w:r>
        <w:rPr>
          <w:lang w:eastAsia="en-US"/>
        </w:rPr>
        <w:t xml:space="preserve">. </w:t>
      </w:r>
    </w:p>
    <w:p w:rsidR="003461B7" w:rsidRDefault="003461B7" w:rsidP="003461B7">
      <w:pPr>
        <w:pStyle w:val="Listaszerbekezds"/>
        <w:numPr>
          <w:ilvl w:val="0"/>
          <w:numId w:val="14"/>
        </w:numPr>
        <w:rPr>
          <w:lang w:eastAsia="en-US"/>
        </w:rPr>
      </w:pPr>
      <w:proofErr w:type="spellStart"/>
      <w:r>
        <w:rPr>
          <w:lang w:eastAsia="en-US"/>
        </w:rPr>
        <w:t>Csabacsüdi</w:t>
      </w:r>
      <w:proofErr w:type="spellEnd"/>
      <w:r>
        <w:rPr>
          <w:lang w:eastAsia="en-US"/>
        </w:rPr>
        <w:t xml:space="preserve"> tehetségpont kialakításának kezdeményezése.</w:t>
      </w:r>
    </w:p>
    <w:p w:rsidR="003461B7" w:rsidRDefault="003461B7" w:rsidP="00963F91">
      <w:pPr>
        <w:rPr>
          <w:lang w:eastAsia="en-US"/>
        </w:rPr>
      </w:pPr>
      <w:proofErr w:type="spellStart"/>
      <w:r>
        <w:rPr>
          <w:lang w:eastAsia="en-US"/>
        </w:rPr>
        <w:t>Tagai</w:t>
      </w:r>
      <w:proofErr w:type="spellEnd"/>
      <w:r>
        <w:rPr>
          <w:lang w:eastAsia="en-US"/>
        </w:rPr>
        <w:t xml:space="preserve"> Andrea (Szeghalom):</w:t>
      </w:r>
    </w:p>
    <w:p w:rsidR="003461B7" w:rsidRDefault="00763B93" w:rsidP="003461B7">
      <w:pPr>
        <w:pStyle w:val="Listaszerbekezds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Személyesen </w:t>
      </w:r>
      <w:proofErr w:type="spellStart"/>
      <w:r>
        <w:rPr>
          <w:lang w:eastAsia="en-US"/>
        </w:rPr>
        <w:t>mentorált</w:t>
      </w:r>
      <w:proofErr w:type="spellEnd"/>
      <w:r>
        <w:rPr>
          <w:lang w:eastAsia="en-US"/>
        </w:rPr>
        <w:t xml:space="preserve"> térség</w:t>
      </w:r>
      <w:r w:rsidR="003461B7">
        <w:rPr>
          <w:lang w:eastAsia="en-US"/>
        </w:rPr>
        <w:t xml:space="preserve">: Vésztő.  </w:t>
      </w:r>
    </w:p>
    <w:p w:rsidR="007955AC" w:rsidRDefault="007955AC" w:rsidP="007955AC">
      <w:pPr>
        <w:rPr>
          <w:lang w:eastAsia="en-US"/>
        </w:rPr>
      </w:pPr>
    </w:p>
    <w:p w:rsidR="007955AC" w:rsidRDefault="00A37881" w:rsidP="007955AC">
      <w:pPr>
        <w:rPr>
          <w:lang w:eastAsia="en-US"/>
        </w:rPr>
      </w:pPr>
      <w:r>
        <w:rPr>
          <w:lang w:eastAsia="en-US"/>
        </w:rPr>
        <w:t xml:space="preserve">A sarkadi tehetségsegítők térségi fórumáról a Sarkad Tv riportban számolt be. </w:t>
      </w:r>
    </w:p>
    <w:p w:rsidR="00A37881" w:rsidRDefault="00A37881" w:rsidP="007955AC">
      <w:pPr>
        <w:rPr>
          <w:lang w:eastAsia="en-US"/>
        </w:rPr>
      </w:pPr>
      <w:r>
        <w:rPr>
          <w:lang w:eastAsia="en-US"/>
        </w:rPr>
        <w:lastRenderedPageBreak/>
        <w:t xml:space="preserve">A térségi fórum megrendezésében a Sarkad Tv, egy tanuló és a sarkadi </w:t>
      </w:r>
      <w:proofErr w:type="spellStart"/>
      <w:r>
        <w:rPr>
          <w:lang w:eastAsia="en-US"/>
        </w:rPr>
        <w:t>Ady-Bay</w:t>
      </w:r>
      <w:proofErr w:type="spellEnd"/>
      <w:r>
        <w:rPr>
          <w:lang w:eastAsia="en-US"/>
        </w:rPr>
        <w:t xml:space="preserve"> Gimnázium alapítványának képviselője önkéntesként segítette a fórum megvalósítását. </w:t>
      </w:r>
    </w:p>
    <w:p w:rsidR="00A37881" w:rsidRDefault="00A37881" w:rsidP="007955AC">
      <w:pPr>
        <w:rPr>
          <w:lang w:eastAsia="en-US"/>
        </w:rPr>
      </w:pPr>
    </w:p>
    <w:p w:rsidR="003461B7" w:rsidRPr="000D2F4D" w:rsidRDefault="003461B7" w:rsidP="000D2F4D">
      <w:pPr>
        <w:pStyle w:val="Cmsor2"/>
        <w:rPr>
          <w:sz w:val="32"/>
        </w:rPr>
      </w:pPr>
      <w:r w:rsidRPr="000D2F4D">
        <w:rPr>
          <w:sz w:val="32"/>
        </w:rPr>
        <w:t>A mentori program eredményei</w:t>
      </w:r>
    </w:p>
    <w:p w:rsidR="003461B7" w:rsidRDefault="003461B7" w:rsidP="003461B7">
      <w:pPr>
        <w:rPr>
          <w:lang w:eastAsia="en-US"/>
        </w:rPr>
      </w:pPr>
      <w:r>
        <w:rPr>
          <w:lang w:eastAsia="en-US"/>
        </w:rPr>
        <w:t xml:space="preserve">A mentori tevékenység eredményeként 19 új </w:t>
      </w:r>
      <w:proofErr w:type="spellStart"/>
      <w:r>
        <w:rPr>
          <w:lang w:eastAsia="en-US"/>
        </w:rPr>
        <w:t>tehetégpont</w:t>
      </w:r>
      <w:proofErr w:type="spellEnd"/>
      <w:r>
        <w:rPr>
          <w:lang w:eastAsia="en-US"/>
        </w:rPr>
        <w:t xml:space="preserve"> és egy tehetségsegítő tanács regisztrációjára került sor, melyek a következők: 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227"/>
        <w:gridCol w:w="3544"/>
        <w:gridCol w:w="1275"/>
        <w:gridCol w:w="1276"/>
      </w:tblGrid>
      <w:tr w:rsidR="003461B7" w:rsidTr="00ED5B8B">
        <w:tc>
          <w:tcPr>
            <w:tcW w:w="3227" w:type="dxa"/>
            <w:vMerge w:val="restart"/>
          </w:tcPr>
          <w:p w:rsidR="003461B7" w:rsidRPr="004B2EC2" w:rsidRDefault="003461B7" w:rsidP="00ED5B8B">
            <w:pPr>
              <w:jc w:val="center"/>
              <w:rPr>
                <w:b/>
              </w:rPr>
            </w:pPr>
            <w:r w:rsidRPr="004B2EC2">
              <w:rPr>
                <w:b/>
              </w:rPr>
              <w:t xml:space="preserve">A </w:t>
            </w:r>
            <w:proofErr w:type="spellStart"/>
            <w:r w:rsidRPr="004B2EC2">
              <w:rPr>
                <w:b/>
              </w:rPr>
              <w:t>mentorálás</w:t>
            </w:r>
            <w:proofErr w:type="spellEnd"/>
            <w:r w:rsidRPr="004B2EC2">
              <w:rPr>
                <w:b/>
              </w:rPr>
              <w:t xml:space="preserve"> eredményeként megalakuló</w:t>
            </w:r>
          </w:p>
          <w:p w:rsidR="003461B7" w:rsidRPr="004B2EC2" w:rsidRDefault="003461B7" w:rsidP="00ED5B8B">
            <w:pPr>
              <w:jc w:val="center"/>
              <w:rPr>
                <w:b/>
              </w:rPr>
            </w:pPr>
            <w:r w:rsidRPr="004B2EC2">
              <w:rPr>
                <w:b/>
              </w:rPr>
              <w:t>Tehetségpontok felsorolása</w:t>
            </w:r>
          </w:p>
        </w:tc>
        <w:tc>
          <w:tcPr>
            <w:tcW w:w="3544" w:type="dxa"/>
            <w:vMerge w:val="restart"/>
          </w:tcPr>
          <w:p w:rsidR="003461B7" w:rsidRPr="004B2EC2" w:rsidRDefault="003461B7" w:rsidP="00ED5B8B">
            <w:pPr>
              <w:jc w:val="center"/>
              <w:rPr>
                <w:b/>
              </w:rPr>
            </w:pPr>
            <w:r w:rsidRPr="004B2EC2">
              <w:rPr>
                <w:b/>
              </w:rPr>
              <w:t>Székhely</w:t>
            </w:r>
          </w:p>
        </w:tc>
        <w:tc>
          <w:tcPr>
            <w:tcW w:w="2551" w:type="dxa"/>
            <w:gridSpan w:val="2"/>
          </w:tcPr>
          <w:p w:rsidR="003461B7" w:rsidRPr="004B2EC2" w:rsidRDefault="003461B7" w:rsidP="00ED5B8B">
            <w:pPr>
              <w:jc w:val="center"/>
              <w:rPr>
                <w:b/>
              </w:rPr>
            </w:pPr>
            <w:r w:rsidRPr="004B2EC2">
              <w:rPr>
                <w:b/>
              </w:rPr>
              <w:t>Regisztrált</w:t>
            </w:r>
          </w:p>
        </w:tc>
      </w:tr>
      <w:tr w:rsidR="003461B7" w:rsidTr="00ED5B8B">
        <w:tc>
          <w:tcPr>
            <w:tcW w:w="3227" w:type="dxa"/>
            <w:vMerge/>
          </w:tcPr>
          <w:p w:rsidR="003461B7" w:rsidRPr="004B2EC2" w:rsidRDefault="003461B7" w:rsidP="00ED5B8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3461B7" w:rsidRPr="004B2EC2" w:rsidRDefault="003461B7" w:rsidP="00ED5B8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461B7" w:rsidRPr="004B2EC2" w:rsidRDefault="003461B7" w:rsidP="00ED5B8B">
            <w:pPr>
              <w:jc w:val="center"/>
              <w:rPr>
                <w:b/>
              </w:rPr>
            </w:pPr>
            <w:r w:rsidRPr="004B2EC2">
              <w:rPr>
                <w:b/>
              </w:rPr>
              <w:t>igen</w:t>
            </w:r>
          </w:p>
        </w:tc>
        <w:tc>
          <w:tcPr>
            <w:tcW w:w="1276" w:type="dxa"/>
          </w:tcPr>
          <w:p w:rsidR="003461B7" w:rsidRPr="004B2EC2" w:rsidRDefault="003461B7" w:rsidP="00ED5B8B">
            <w:pPr>
              <w:jc w:val="center"/>
              <w:rPr>
                <w:b/>
              </w:rPr>
            </w:pPr>
            <w:r w:rsidRPr="004B2EC2">
              <w:rPr>
                <w:b/>
              </w:rPr>
              <w:t>nem</w:t>
            </w:r>
          </w:p>
        </w:tc>
      </w:tr>
      <w:tr w:rsidR="003461B7" w:rsidTr="00ED5B8B">
        <w:tc>
          <w:tcPr>
            <w:tcW w:w="3227" w:type="dxa"/>
          </w:tcPr>
          <w:p w:rsidR="003461B7" w:rsidRDefault="003461B7" w:rsidP="00ED5B8B">
            <w:r>
              <w:t>Andrássy Gyula Gimnázium</w:t>
            </w:r>
          </w:p>
        </w:tc>
        <w:tc>
          <w:tcPr>
            <w:tcW w:w="3544" w:type="dxa"/>
          </w:tcPr>
          <w:p w:rsidR="003461B7" w:rsidRDefault="003461B7" w:rsidP="00ED5B8B">
            <w:r>
              <w:t>Békéscsaba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Default="003461B7" w:rsidP="00ED5B8B">
            <w:r>
              <w:t>Kazinczy Ferenc Általános Iskola</w:t>
            </w:r>
          </w:p>
        </w:tc>
        <w:tc>
          <w:tcPr>
            <w:tcW w:w="3544" w:type="dxa"/>
          </w:tcPr>
          <w:p w:rsidR="003461B7" w:rsidRDefault="003461B7" w:rsidP="00ED5B8B">
            <w:r>
              <w:t>Békéscsaba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Default="003461B7" w:rsidP="00ED5B8B">
            <w:r>
              <w:t>Evangélikus Óvoda</w:t>
            </w:r>
          </w:p>
        </w:tc>
        <w:tc>
          <w:tcPr>
            <w:tcW w:w="3544" w:type="dxa"/>
          </w:tcPr>
          <w:p w:rsidR="003461B7" w:rsidRDefault="003461B7" w:rsidP="00ED5B8B">
            <w:r>
              <w:t>Békéscsaba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Default="003461B7" w:rsidP="00ED5B8B">
            <w:r>
              <w:t>Körös Tehetségpont</w:t>
            </w:r>
          </w:p>
        </w:tc>
        <w:tc>
          <w:tcPr>
            <w:tcW w:w="3544" w:type="dxa"/>
          </w:tcPr>
          <w:p w:rsidR="003461B7" w:rsidRDefault="003461B7" w:rsidP="00ED5B8B">
            <w:r>
              <w:t>Békéscsaba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Default="003461B7" w:rsidP="00ED5B8B">
            <w:proofErr w:type="spellStart"/>
            <w:r>
              <w:t>Ady-Bay</w:t>
            </w:r>
            <w:proofErr w:type="spellEnd"/>
            <w:r>
              <w:t xml:space="preserve"> Gimnázium</w:t>
            </w:r>
          </w:p>
        </w:tc>
        <w:tc>
          <w:tcPr>
            <w:tcW w:w="3544" w:type="dxa"/>
          </w:tcPr>
          <w:p w:rsidR="003461B7" w:rsidRDefault="003461B7" w:rsidP="00ED5B8B">
            <w:r>
              <w:t>Sarkad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Default="003461B7" w:rsidP="00ED5B8B">
            <w:r>
              <w:t>GYAKI Székhelyintézmény</w:t>
            </w:r>
          </w:p>
        </w:tc>
        <w:tc>
          <w:tcPr>
            <w:tcW w:w="3544" w:type="dxa"/>
          </w:tcPr>
          <w:p w:rsidR="003461B7" w:rsidRDefault="003461B7" w:rsidP="00ED5B8B">
            <w:r>
              <w:t>Gyula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Default="003461B7" w:rsidP="00ED5B8B">
            <w:r>
              <w:t xml:space="preserve">GYAKI </w:t>
            </w:r>
            <w:proofErr w:type="spellStart"/>
            <w:r>
              <w:t>Bay</w:t>
            </w:r>
            <w:proofErr w:type="spellEnd"/>
            <w:r>
              <w:t xml:space="preserve"> Zoltán Tagintézmény</w:t>
            </w:r>
          </w:p>
        </w:tc>
        <w:tc>
          <w:tcPr>
            <w:tcW w:w="3544" w:type="dxa"/>
          </w:tcPr>
          <w:p w:rsidR="003461B7" w:rsidRDefault="003461B7" w:rsidP="00ED5B8B">
            <w:r>
              <w:t>Gyula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Default="003461B7" w:rsidP="00ED5B8B">
            <w:r>
              <w:t>GYAKI Dürer Albert Tagintézmény</w:t>
            </w:r>
          </w:p>
        </w:tc>
        <w:tc>
          <w:tcPr>
            <w:tcW w:w="3544" w:type="dxa"/>
          </w:tcPr>
          <w:p w:rsidR="003461B7" w:rsidRDefault="003461B7" w:rsidP="00ED5B8B">
            <w:r>
              <w:t>Gyula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Default="003461B7" w:rsidP="00ED5B8B">
            <w:r>
              <w:t xml:space="preserve">GYAKI </w:t>
            </w:r>
            <w:proofErr w:type="spellStart"/>
            <w:r>
              <w:t>Im</w:t>
            </w:r>
            <w:r w:rsidR="00255A62">
              <w:t>p</w:t>
            </w:r>
            <w:r>
              <w:t>lom</w:t>
            </w:r>
            <w:proofErr w:type="spellEnd"/>
            <w:r>
              <w:t xml:space="preserve"> József Tagintézmény</w:t>
            </w:r>
          </w:p>
        </w:tc>
        <w:tc>
          <w:tcPr>
            <w:tcW w:w="3544" w:type="dxa"/>
          </w:tcPr>
          <w:p w:rsidR="003461B7" w:rsidRDefault="003461B7" w:rsidP="00ED5B8B">
            <w:r>
              <w:t>Gyula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Default="003461B7" w:rsidP="00ED5B8B">
            <w:r>
              <w:t>GYAKI Erkel Ferenc Alapfokú Művészeti Iskola</w:t>
            </w:r>
          </w:p>
        </w:tc>
        <w:tc>
          <w:tcPr>
            <w:tcW w:w="3544" w:type="dxa"/>
          </w:tcPr>
          <w:p w:rsidR="003461B7" w:rsidRDefault="003461B7" w:rsidP="00ED5B8B">
            <w:r>
              <w:t>Gyula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Pr="00EF1BD7" w:rsidRDefault="003461B7" w:rsidP="00ED5B8B">
            <w:pPr>
              <w:rPr>
                <w:bCs/>
              </w:rPr>
            </w:pPr>
            <w:r w:rsidRPr="00EF1BD7">
              <w:rPr>
                <w:bCs/>
              </w:rPr>
              <w:t>Békés Megyei Pedagógiai Szakszolgálat Békési Tagintézménye Mezőberény</w:t>
            </w:r>
          </w:p>
        </w:tc>
        <w:tc>
          <w:tcPr>
            <w:tcW w:w="3544" w:type="dxa"/>
          </w:tcPr>
          <w:p w:rsidR="003461B7" w:rsidRDefault="003461B7" w:rsidP="00ED5B8B">
            <w:r>
              <w:t>Mezőberény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Default="003461B7" w:rsidP="00ED5B8B">
            <w:r>
              <w:t>Vajda Péter Gimnázium</w:t>
            </w:r>
          </w:p>
        </w:tc>
        <w:tc>
          <w:tcPr>
            <w:tcW w:w="3544" w:type="dxa"/>
          </w:tcPr>
          <w:p w:rsidR="003461B7" w:rsidRDefault="003461B7" w:rsidP="00ED5B8B">
            <w:r>
              <w:t>Szarvas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Default="003461B7" w:rsidP="00ED5B8B">
            <w:r>
              <w:t>Orosházi Táncsics Mihály Tehetséggondozó Gimnázium, Szakközépiskola, Általános Iskola és Kollégium</w:t>
            </w:r>
          </w:p>
        </w:tc>
        <w:tc>
          <w:tcPr>
            <w:tcW w:w="3544" w:type="dxa"/>
          </w:tcPr>
          <w:p w:rsidR="003461B7" w:rsidRDefault="003461B7" w:rsidP="00ED5B8B">
            <w:r>
              <w:t>Orosháza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Default="003461B7" w:rsidP="00ED5B8B">
            <w:r>
              <w:t>Orosházi Református Két Tanítási Nyelvű Általános Iskola</w:t>
            </w:r>
          </w:p>
        </w:tc>
        <w:tc>
          <w:tcPr>
            <w:tcW w:w="3544" w:type="dxa"/>
          </w:tcPr>
          <w:p w:rsidR="003461B7" w:rsidRDefault="003461B7" w:rsidP="00ED5B8B">
            <w:r>
              <w:t>Orosháza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Default="003461B7" w:rsidP="00ED5B8B">
            <w:r>
              <w:t xml:space="preserve">OTMTGSZÁIK </w:t>
            </w:r>
            <w:proofErr w:type="gramStart"/>
            <w:r>
              <w:t>Vörösmarty  Mihály</w:t>
            </w:r>
            <w:proofErr w:type="gramEnd"/>
            <w:r>
              <w:t xml:space="preserve"> Tagintézmény</w:t>
            </w:r>
          </w:p>
        </w:tc>
        <w:tc>
          <w:tcPr>
            <w:tcW w:w="3544" w:type="dxa"/>
          </w:tcPr>
          <w:p w:rsidR="003461B7" w:rsidRDefault="003461B7" w:rsidP="00ED5B8B">
            <w:r>
              <w:t>Orosháza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Default="003461B7" w:rsidP="00ED5B8B">
            <w:proofErr w:type="spellStart"/>
            <w:r>
              <w:t>Pater</w:t>
            </w:r>
            <w:proofErr w:type="spellEnd"/>
            <w:r>
              <w:t xml:space="preserve"> Godó Mihály Általános Iskola</w:t>
            </w:r>
          </w:p>
        </w:tc>
        <w:tc>
          <w:tcPr>
            <w:tcW w:w="3544" w:type="dxa"/>
          </w:tcPr>
          <w:p w:rsidR="003461B7" w:rsidRDefault="003461B7" w:rsidP="00ED5B8B">
            <w:r>
              <w:t>Kisiratos (Románia)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Default="003461B7" w:rsidP="00ED5B8B">
            <w:r>
              <w:t>Csiky Gergely Főgimnázium</w:t>
            </w:r>
          </w:p>
        </w:tc>
        <w:tc>
          <w:tcPr>
            <w:tcW w:w="3544" w:type="dxa"/>
          </w:tcPr>
          <w:p w:rsidR="003461B7" w:rsidRDefault="003461B7" w:rsidP="00ED5B8B">
            <w:r>
              <w:t>Arad (Románia)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Default="003461B7" w:rsidP="00ED5B8B">
            <w:r>
              <w:t>AMI Vésztő</w:t>
            </w:r>
          </w:p>
        </w:tc>
        <w:tc>
          <w:tcPr>
            <w:tcW w:w="3544" w:type="dxa"/>
          </w:tcPr>
          <w:p w:rsidR="003461B7" w:rsidRDefault="003461B7" w:rsidP="00ED5B8B">
            <w:r>
              <w:t>Vésztő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Default="003461B7" w:rsidP="00ED5B8B">
            <w:r>
              <w:t>Trefort Ágoston Általános Iskola</w:t>
            </w:r>
          </w:p>
        </w:tc>
        <w:tc>
          <w:tcPr>
            <w:tcW w:w="3544" w:type="dxa"/>
          </w:tcPr>
          <w:p w:rsidR="003461B7" w:rsidRDefault="003461B7" w:rsidP="00ED5B8B">
            <w:proofErr w:type="spellStart"/>
            <w:r>
              <w:t>Csabacsüd</w:t>
            </w:r>
            <w:proofErr w:type="spellEnd"/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  <w:tr w:rsidR="003461B7" w:rsidTr="00ED5B8B">
        <w:tc>
          <w:tcPr>
            <w:tcW w:w="3227" w:type="dxa"/>
          </w:tcPr>
          <w:p w:rsidR="003461B7" w:rsidRDefault="003461B7" w:rsidP="00ED5B8B">
            <w:r>
              <w:t>Szent István Általános Iskola</w:t>
            </w:r>
          </w:p>
        </w:tc>
        <w:tc>
          <w:tcPr>
            <w:tcW w:w="3544" w:type="dxa"/>
          </w:tcPr>
          <w:p w:rsidR="003461B7" w:rsidRDefault="003461B7" w:rsidP="00ED5B8B">
            <w:r>
              <w:t>Battonya</w:t>
            </w:r>
          </w:p>
        </w:tc>
        <w:tc>
          <w:tcPr>
            <w:tcW w:w="1275" w:type="dxa"/>
          </w:tcPr>
          <w:p w:rsidR="003461B7" w:rsidRDefault="003461B7" w:rsidP="00ED5B8B"/>
        </w:tc>
        <w:tc>
          <w:tcPr>
            <w:tcW w:w="1276" w:type="dxa"/>
          </w:tcPr>
          <w:p w:rsidR="003461B7" w:rsidRDefault="003461B7" w:rsidP="00ED5B8B">
            <w:r>
              <w:t>nem</w:t>
            </w:r>
          </w:p>
        </w:tc>
      </w:tr>
      <w:tr w:rsidR="003461B7" w:rsidTr="00ED5B8B">
        <w:tc>
          <w:tcPr>
            <w:tcW w:w="3227" w:type="dxa"/>
          </w:tcPr>
          <w:p w:rsidR="003461B7" w:rsidRDefault="003461B7" w:rsidP="00ED5B8B">
            <w:r>
              <w:t>Csiribiri Tagóvoda (Mezőberényi Kistérségi Óvoda)</w:t>
            </w:r>
          </w:p>
        </w:tc>
        <w:tc>
          <w:tcPr>
            <w:tcW w:w="3544" w:type="dxa"/>
          </w:tcPr>
          <w:p w:rsidR="003461B7" w:rsidRDefault="003461B7" w:rsidP="00ED5B8B">
            <w:r>
              <w:t>Mezőberény</w:t>
            </w:r>
          </w:p>
        </w:tc>
        <w:tc>
          <w:tcPr>
            <w:tcW w:w="1275" w:type="dxa"/>
          </w:tcPr>
          <w:p w:rsidR="003461B7" w:rsidRDefault="003461B7" w:rsidP="00ED5B8B"/>
        </w:tc>
        <w:tc>
          <w:tcPr>
            <w:tcW w:w="1276" w:type="dxa"/>
          </w:tcPr>
          <w:p w:rsidR="003461B7" w:rsidRDefault="003461B7" w:rsidP="00ED5B8B">
            <w:r>
              <w:t>nem</w:t>
            </w:r>
          </w:p>
        </w:tc>
      </w:tr>
      <w:tr w:rsidR="003461B7" w:rsidRPr="00C0281F" w:rsidTr="00ED5B8B">
        <w:tc>
          <w:tcPr>
            <w:tcW w:w="3227" w:type="dxa"/>
          </w:tcPr>
          <w:p w:rsidR="003461B7" w:rsidRPr="00C0281F" w:rsidRDefault="003461B7" w:rsidP="00ED5B8B">
            <w:pPr>
              <w:rPr>
                <w:b/>
              </w:rPr>
            </w:pPr>
            <w:r w:rsidRPr="00C0281F">
              <w:rPr>
                <w:b/>
              </w:rPr>
              <w:t xml:space="preserve">Tehetségsegítő </w:t>
            </w:r>
            <w:proofErr w:type="gramStart"/>
            <w:r w:rsidRPr="00C0281F">
              <w:rPr>
                <w:b/>
              </w:rPr>
              <w:t>Tanácsok  felsorolása</w:t>
            </w:r>
            <w:proofErr w:type="gramEnd"/>
          </w:p>
        </w:tc>
        <w:tc>
          <w:tcPr>
            <w:tcW w:w="3544" w:type="dxa"/>
          </w:tcPr>
          <w:p w:rsidR="003461B7" w:rsidRPr="00C0281F" w:rsidRDefault="003461B7" w:rsidP="00ED5B8B">
            <w:pPr>
              <w:rPr>
                <w:b/>
              </w:rPr>
            </w:pPr>
          </w:p>
        </w:tc>
        <w:tc>
          <w:tcPr>
            <w:tcW w:w="1275" w:type="dxa"/>
          </w:tcPr>
          <w:p w:rsidR="003461B7" w:rsidRPr="00C0281F" w:rsidRDefault="003461B7" w:rsidP="00ED5B8B">
            <w:pPr>
              <w:rPr>
                <w:b/>
              </w:rPr>
            </w:pPr>
          </w:p>
        </w:tc>
        <w:tc>
          <w:tcPr>
            <w:tcW w:w="1276" w:type="dxa"/>
          </w:tcPr>
          <w:p w:rsidR="003461B7" w:rsidRPr="00C0281F" w:rsidRDefault="003461B7" w:rsidP="00ED5B8B">
            <w:pPr>
              <w:rPr>
                <w:b/>
              </w:rPr>
            </w:pPr>
          </w:p>
        </w:tc>
      </w:tr>
      <w:tr w:rsidR="003461B7" w:rsidTr="00ED5B8B">
        <w:tc>
          <w:tcPr>
            <w:tcW w:w="3227" w:type="dxa"/>
          </w:tcPr>
          <w:p w:rsidR="003461B7" w:rsidRDefault="003461B7" w:rsidP="00ED5B8B">
            <w:proofErr w:type="spellStart"/>
            <w:r>
              <w:t>Géni-yessss</w:t>
            </w:r>
            <w:proofErr w:type="spellEnd"/>
            <w:r>
              <w:t>!</w:t>
            </w:r>
          </w:p>
        </w:tc>
        <w:tc>
          <w:tcPr>
            <w:tcW w:w="3544" w:type="dxa"/>
          </w:tcPr>
          <w:p w:rsidR="003461B7" w:rsidRDefault="003461B7" w:rsidP="00ED5B8B">
            <w:r>
              <w:t>Sarkad</w:t>
            </w:r>
          </w:p>
        </w:tc>
        <w:tc>
          <w:tcPr>
            <w:tcW w:w="1275" w:type="dxa"/>
          </w:tcPr>
          <w:p w:rsidR="003461B7" w:rsidRDefault="003461B7" w:rsidP="00ED5B8B">
            <w:r>
              <w:t>+</w:t>
            </w:r>
          </w:p>
        </w:tc>
        <w:tc>
          <w:tcPr>
            <w:tcW w:w="1276" w:type="dxa"/>
          </w:tcPr>
          <w:p w:rsidR="003461B7" w:rsidRDefault="003461B7" w:rsidP="00ED5B8B"/>
        </w:tc>
      </w:tr>
    </w:tbl>
    <w:p w:rsidR="003461B7" w:rsidRDefault="003461B7" w:rsidP="003461B7">
      <w:pPr>
        <w:rPr>
          <w:lang w:eastAsia="en-US"/>
        </w:rPr>
      </w:pPr>
    </w:p>
    <w:p w:rsidR="003461B7" w:rsidRDefault="003461B7" w:rsidP="003461B7">
      <w:pPr>
        <w:rPr>
          <w:lang w:eastAsia="en-US"/>
        </w:rPr>
      </w:pPr>
      <w:r>
        <w:rPr>
          <w:lang w:eastAsia="en-US"/>
        </w:rPr>
        <w:lastRenderedPageBreak/>
        <w:t xml:space="preserve">A </w:t>
      </w:r>
      <w:proofErr w:type="spellStart"/>
      <w:r>
        <w:rPr>
          <w:lang w:eastAsia="en-US"/>
        </w:rPr>
        <w:t>mentorálási</w:t>
      </w:r>
      <w:proofErr w:type="spellEnd"/>
      <w:r>
        <w:rPr>
          <w:lang w:eastAsia="en-US"/>
        </w:rPr>
        <w:t xml:space="preserve"> program további közvetett eredménye, hogy a Sarkadon, 2013. október 22-én </w:t>
      </w:r>
      <w:r w:rsidR="00763B93">
        <w:rPr>
          <w:lang w:eastAsia="en-US"/>
        </w:rPr>
        <w:t>„</w:t>
      </w:r>
      <w:r w:rsidR="00B736A2">
        <w:rPr>
          <w:lang w:eastAsia="en-US"/>
        </w:rPr>
        <w:t>Esély és lehetőség a tehetségek segítésével</w:t>
      </w:r>
      <w:r w:rsidR="00763B93">
        <w:rPr>
          <w:lang w:eastAsia="en-US"/>
        </w:rPr>
        <w:t>”</w:t>
      </w:r>
      <w:r w:rsidR="00B736A2">
        <w:rPr>
          <w:lang w:eastAsia="en-US"/>
        </w:rPr>
        <w:t xml:space="preserve"> címmel megrendezett térségi fórumon csaknem ötven tehetségsegítő szakember találkozott, akik jelentős része először vett részt ilyen jellegű rendezvényen. </w:t>
      </w:r>
    </w:p>
    <w:p w:rsidR="00A37881" w:rsidRDefault="00B736A2" w:rsidP="00963F91">
      <w:pPr>
        <w:rPr>
          <w:lang w:eastAsia="en-US"/>
        </w:rPr>
      </w:pPr>
      <w:r>
        <w:rPr>
          <w:lang w:eastAsia="en-US"/>
        </w:rPr>
        <w:t>A személyes tanácsadások során új ka</w:t>
      </w:r>
      <w:r w:rsidR="00A37881">
        <w:rPr>
          <w:lang w:eastAsia="en-US"/>
        </w:rPr>
        <w:t xml:space="preserve">pcsolatok alakultak ki, mely a további eredményesebb és kiterjedtebb hálózati munka alapja lehet. </w:t>
      </w:r>
    </w:p>
    <w:p w:rsidR="00A37881" w:rsidRDefault="00A37881" w:rsidP="00963F91">
      <w:pPr>
        <w:rPr>
          <w:lang w:eastAsia="en-US"/>
        </w:rPr>
      </w:pPr>
      <w:r>
        <w:rPr>
          <w:lang w:eastAsia="en-US"/>
        </w:rPr>
        <w:t xml:space="preserve">Örvendetes, hogy külhoni kapcsolataink közül két helyen is tehetségpont alakult. A tanácsadás során itt is megerősödtek kapcsolataink, jövőbeni konkrét együttműködési tevékenység vázlatos tervét sikerült </w:t>
      </w:r>
      <w:r w:rsidR="007E10BD">
        <w:rPr>
          <w:lang w:eastAsia="en-US"/>
        </w:rPr>
        <w:t xml:space="preserve">megbeszélni. </w:t>
      </w:r>
    </w:p>
    <w:p w:rsidR="007E10BD" w:rsidRDefault="007E10BD" w:rsidP="00963F91">
      <w:pPr>
        <w:rPr>
          <w:lang w:eastAsia="en-US"/>
        </w:rPr>
      </w:pPr>
    </w:p>
    <w:p w:rsidR="007E10BD" w:rsidRPr="000D2F4D" w:rsidRDefault="007E10BD" w:rsidP="007E10BD">
      <w:pPr>
        <w:pStyle w:val="Cmsor2"/>
        <w:rPr>
          <w:sz w:val="32"/>
        </w:rPr>
      </w:pPr>
      <w:r w:rsidRPr="000D2F4D">
        <w:rPr>
          <w:sz w:val="32"/>
        </w:rPr>
        <w:t xml:space="preserve">Nehézségek a </w:t>
      </w:r>
      <w:proofErr w:type="spellStart"/>
      <w:r w:rsidRPr="000D2F4D">
        <w:rPr>
          <w:sz w:val="32"/>
        </w:rPr>
        <w:t>mentorálási</w:t>
      </w:r>
      <w:proofErr w:type="spellEnd"/>
      <w:r w:rsidRPr="000D2F4D">
        <w:rPr>
          <w:sz w:val="32"/>
        </w:rPr>
        <w:t xml:space="preserve"> munka során</w:t>
      </w:r>
    </w:p>
    <w:p w:rsidR="007E10BD" w:rsidRDefault="007E10BD" w:rsidP="00963F91">
      <w:pPr>
        <w:rPr>
          <w:lang w:eastAsia="en-US"/>
        </w:rPr>
      </w:pPr>
    </w:p>
    <w:p w:rsidR="007E10BD" w:rsidRDefault="007E10BD" w:rsidP="007E10BD">
      <w:pPr>
        <w:pStyle w:val="Listaszerbekezds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Az idő rövidsége. </w:t>
      </w:r>
    </w:p>
    <w:p w:rsidR="007E10BD" w:rsidRDefault="007E10BD" w:rsidP="007E10BD">
      <w:pPr>
        <w:pStyle w:val="Listaszerbekezds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A </w:t>
      </w:r>
      <w:proofErr w:type="spellStart"/>
      <w:r>
        <w:rPr>
          <w:lang w:eastAsia="en-US"/>
        </w:rPr>
        <w:t>mentorálásban</w:t>
      </w:r>
      <w:proofErr w:type="spellEnd"/>
      <w:r>
        <w:rPr>
          <w:lang w:eastAsia="en-US"/>
        </w:rPr>
        <w:t xml:space="preserve"> részt vevők általában pedagógusok, akik munkaidejük után végezték a </w:t>
      </w:r>
      <w:proofErr w:type="spellStart"/>
      <w:r>
        <w:rPr>
          <w:lang w:eastAsia="en-US"/>
        </w:rPr>
        <w:t>mentorálási</w:t>
      </w:r>
      <w:proofErr w:type="spellEnd"/>
      <w:r>
        <w:rPr>
          <w:lang w:eastAsia="en-US"/>
        </w:rPr>
        <w:t xml:space="preserve"> tevékenységeket, így az gyakran az esti órákra csúszott, vagy a pihenőnapokon került megvalósításra.  </w:t>
      </w:r>
    </w:p>
    <w:p w:rsidR="007E10BD" w:rsidRDefault="007E10BD" w:rsidP="007E10BD">
      <w:pPr>
        <w:pStyle w:val="Listaszerbekezds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A térségi média nagyobb mértékű bevonására is elsősorban az időhiány miatt nem volt lehetőségünk. </w:t>
      </w:r>
    </w:p>
    <w:p w:rsidR="00F23286" w:rsidRDefault="00F23286" w:rsidP="007E10BD">
      <w:pPr>
        <w:pStyle w:val="Listaszerbekezds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Az eddigi önkormányzati kezelésből KLIK kezelésbe átkerült iskolák önállóságának csökkenése. </w:t>
      </w:r>
      <w:bookmarkStart w:id="0" w:name="_GoBack"/>
      <w:bookmarkEnd w:id="0"/>
      <w:r>
        <w:rPr>
          <w:lang w:eastAsia="en-US"/>
        </w:rPr>
        <w:t xml:space="preserve"> </w:t>
      </w:r>
    </w:p>
    <w:p w:rsidR="003461B7" w:rsidRDefault="00A37881" w:rsidP="00963F91">
      <w:pPr>
        <w:rPr>
          <w:lang w:eastAsia="en-US"/>
        </w:rPr>
      </w:pPr>
      <w:r>
        <w:rPr>
          <w:lang w:eastAsia="en-US"/>
        </w:rPr>
        <w:t xml:space="preserve"> </w:t>
      </w:r>
    </w:p>
    <w:p w:rsidR="007E10BD" w:rsidRDefault="007E10BD" w:rsidP="00963F91">
      <w:pPr>
        <w:rPr>
          <w:lang w:eastAsia="en-US"/>
        </w:rPr>
      </w:pPr>
    </w:p>
    <w:p w:rsidR="007E10BD" w:rsidRDefault="007E10BD" w:rsidP="00963F91">
      <w:pPr>
        <w:rPr>
          <w:lang w:eastAsia="en-US"/>
        </w:rPr>
      </w:pPr>
      <w:r>
        <w:rPr>
          <w:lang w:eastAsia="en-US"/>
        </w:rPr>
        <w:t>Békéscsaba, 2013. november 6.</w:t>
      </w:r>
    </w:p>
    <w:p w:rsidR="007E10BD" w:rsidRDefault="007E10BD" w:rsidP="00963F91">
      <w:pPr>
        <w:rPr>
          <w:lang w:eastAsia="en-US"/>
        </w:rPr>
      </w:pPr>
    </w:p>
    <w:p w:rsidR="007E10BD" w:rsidRDefault="007E10BD" w:rsidP="007E10BD">
      <w:pPr>
        <w:ind w:left="2124"/>
        <w:rPr>
          <w:lang w:eastAsia="en-US"/>
        </w:rPr>
      </w:pPr>
      <w:r>
        <w:rPr>
          <w:lang w:eastAsia="en-US"/>
        </w:rPr>
        <w:t>Kőrösi Tibor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Dégenhardtné</w:t>
      </w:r>
      <w:proofErr w:type="spellEnd"/>
      <w:r>
        <w:rPr>
          <w:lang w:eastAsia="en-US"/>
        </w:rPr>
        <w:t xml:space="preserve"> Szántó Ágota</w:t>
      </w:r>
    </w:p>
    <w:p w:rsidR="007E10BD" w:rsidRDefault="007E10BD" w:rsidP="00963F91">
      <w:pPr>
        <w:rPr>
          <w:lang w:eastAsia="en-US"/>
        </w:rPr>
      </w:pPr>
    </w:p>
    <w:sectPr w:rsidR="007E10BD" w:rsidSect="003C42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0A" w:rsidRDefault="0026440A" w:rsidP="000D2225">
      <w:pPr>
        <w:spacing w:after="0" w:line="240" w:lineRule="auto"/>
      </w:pPr>
      <w:r>
        <w:separator/>
      </w:r>
    </w:p>
  </w:endnote>
  <w:endnote w:type="continuationSeparator" w:id="0">
    <w:p w:rsidR="0026440A" w:rsidRDefault="0026440A" w:rsidP="000D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763433"/>
      <w:docPartObj>
        <w:docPartGallery w:val="Page Numbers (Bottom of Page)"/>
        <w:docPartUnique/>
      </w:docPartObj>
    </w:sdtPr>
    <w:sdtEndPr/>
    <w:sdtContent>
      <w:p w:rsidR="000D2225" w:rsidRDefault="000D22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286">
          <w:rPr>
            <w:noProof/>
          </w:rPr>
          <w:t>8</w:t>
        </w:r>
        <w:r>
          <w:fldChar w:fldCharType="end"/>
        </w:r>
      </w:p>
    </w:sdtContent>
  </w:sdt>
  <w:p w:rsidR="000D2225" w:rsidRDefault="000D22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0A" w:rsidRDefault="0026440A" w:rsidP="000D2225">
      <w:pPr>
        <w:spacing w:after="0" w:line="240" w:lineRule="auto"/>
      </w:pPr>
      <w:r>
        <w:separator/>
      </w:r>
    </w:p>
  </w:footnote>
  <w:footnote w:type="continuationSeparator" w:id="0">
    <w:p w:rsidR="0026440A" w:rsidRDefault="0026440A" w:rsidP="000D2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2FF"/>
    <w:multiLevelType w:val="hybridMultilevel"/>
    <w:tmpl w:val="A6824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76085"/>
    <w:multiLevelType w:val="hybridMultilevel"/>
    <w:tmpl w:val="78ACD2D0"/>
    <w:lvl w:ilvl="0" w:tplc="BECC512E">
      <w:start w:val="150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B192821"/>
    <w:multiLevelType w:val="hybridMultilevel"/>
    <w:tmpl w:val="4BF08B1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225A80"/>
    <w:multiLevelType w:val="hybridMultilevel"/>
    <w:tmpl w:val="8D521D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23A86"/>
    <w:multiLevelType w:val="hybridMultilevel"/>
    <w:tmpl w:val="808E6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0546B"/>
    <w:multiLevelType w:val="hybridMultilevel"/>
    <w:tmpl w:val="CCB49F9A"/>
    <w:lvl w:ilvl="0" w:tplc="BECC512E">
      <w:start w:val="15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8890127"/>
    <w:multiLevelType w:val="hybridMultilevel"/>
    <w:tmpl w:val="C9BCD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E101A"/>
    <w:multiLevelType w:val="hybridMultilevel"/>
    <w:tmpl w:val="7DCC7D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F71C6"/>
    <w:multiLevelType w:val="hybridMultilevel"/>
    <w:tmpl w:val="0810C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351D8"/>
    <w:multiLevelType w:val="hybridMultilevel"/>
    <w:tmpl w:val="00E24C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7A27A1"/>
    <w:multiLevelType w:val="hybridMultilevel"/>
    <w:tmpl w:val="08D06C52"/>
    <w:lvl w:ilvl="0" w:tplc="095C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C68F6"/>
    <w:multiLevelType w:val="hybridMultilevel"/>
    <w:tmpl w:val="E3B8B6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8F4E26"/>
    <w:multiLevelType w:val="hybridMultilevel"/>
    <w:tmpl w:val="8D54669C"/>
    <w:lvl w:ilvl="0" w:tplc="BECC512E">
      <w:start w:val="15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1E47C7A"/>
    <w:multiLevelType w:val="hybridMultilevel"/>
    <w:tmpl w:val="2BD29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E58C6"/>
    <w:multiLevelType w:val="hybridMultilevel"/>
    <w:tmpl w:val="B3C65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01C16"/>
    <w:multiLevelType w:val="hybridMultilevel"/>
    <w:tmpl w:val="ABCE9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3"/>
  </w:num>
  <w:num w:numId="5">
    <w:abstractNumId w:val="1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0E"/>
    <w:rsid w:val="000456B9"/>
    <w:rsid w:val="00097B58"/>
    <w:rsid w:val="000B374F"/>
    <w:rsid w:val="000C3A69"/>
    <w:rsid w:val="000D2225"/>
    <w:rsid w:val="000D2F4D"/>
    <w:rsid w:val="000D5CCF"/>
    <w:rsid w:val="00255A62"/>
    <w:rsid w:val="0026440A"/>
    <w:rsid w:val="002B6CC8"/>
    <w:rsid w:val="002E7FEA"/>
    <w:rsid w:val="003461B7"/>
    <w:rsid w:val="003C42E5"/>
    <w:rsid w:val="003F77FD"/>
    <w:rsid w:val="004124A3"/>
    <w:rsid w:val="004D3A72"/>
    <w:rsid w:val="00595868"/>
    <w:rsid w:val="007007EC"/>
    <w:rsid w:val="0075226C"/>
    <w:rsid w:val="00763B93"/>
    <w:rsid w:val="007955AC"/>
    <w:rsid w:val="007E10BD"/>
    <w:rsid w:val="00886B36"/>
    <w:rsid w:val="008F4F4A"/>
    <w:rsid w:val="0092273F"/>
    <w:rsid w:val="009316F8"/>
    <w:rsid w:val="00963F91"/>
    <w:rsid w:val="009D301C"/>
    <w:rsid w:val="00A0483C"/>
    <w:rsid w:val="00A37881"/>
    <w:rsid w:val="00A5024D"/>
    <w:rsid w:val="00A65A29"/>
    <w:rsid w:val="00B736A2"/>
    <w:rsid w:val="00BB55D6"/>
    <w:rsid w:val="00BD19B9"/>
    <w:rsid w:val="00C4536E"/>
    <w:rsid w:val="00C64F39"/>
    <w:rsid w:val="00CB3567"/>
    <w:rsid w:val="00E0650E"/>
    <w:rsid w:val="00E31A86"/>
    <w:rsid w:val="00E40ACE"/>
    <w:rsid w:val="00EB6B27"/>
    <w:rsid w:val="00ED22BC"/>
    <w:rsid w:val="00F23286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D3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50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9D3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34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7955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95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D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2225"/>
  </w:style>
  <w:style w:type="paragraph" w:styleId="llb">
    <w:name w:val="footer"/>
    <w:basedOn w:val="Norml"/>
    <w:link w:val="llbChar"/>
    <w:uiPriority w:val="99"/>
    <w:unhideWhenUsed/>
    <w:rsid w:val="000D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2225"/>
  </w:style>
  <w:style w:type="paragraph" w:styleId="Buborkszveg">
    <w:name w:val="Balloon Text"/>
    <w:basedOn w:val="Norml"/>
    <w:link w:val="BuborkszvegChar"/>
    <w:uiPriority w:val="99"/>
    <w:semiHidden/>
    <w:unhideWhenUsed/>
    <w:rsid w:val="0075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D3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50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9D3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34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7955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95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D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2225"/>
  </w:style>
  <w:style w:type="paragraph" w:styleId="llb">
    <w:name w:val="footer"/>
    <w:basedOn w:val="Norml"/>
    <w:link w:val="llbChar"/>
    <w:uiPriority w:val="99"/>
    <w:unhideWhenUsed/>
    <w:rsid w:val="000D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2225"/>
  </w:style>
  <w:style w:type="paragraph" w:styleId="Buborkszveg">
    <w:name w:val="Balloon Text"/>
    <w:basedOn w:val="Norml"/>
    <w:link w:val="BuborkszvegChar"/>
    <w:uiPriority w:val="99"/>
    <w:semiHidden/>
    <w:unhideWhenUsed/>
    <w:rsid w:val="0075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1906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Agota</dc:creator>
  <cp:lastModifiedBy>jz</cp:lastModifiedBy>
  <cp:revision>9</cp:revision>
  <cp:lastPrinted>2013-11-06T22:24:00Z</cp:lastPrinted>
  <dcterms:created xsi:type="dcterms:W3CDTF">2013-11-06T21:53:00Z</dcterms:created>
  <dcterms:modified xsi:type="dcterms:W3CDTF">2013-11-30T12:16:00Z</dcterms:modified>
</cp:coreProperties>
</file>